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2019年秋季</w:t>
      </w:r>
      <w:r>
        <w:rPr>
          <w:rFonts w:hint="eastAsia"/>
          <w:b/>
          <w:sz w:val="28"/>
          <w:szCs w:val="28"/>
          <w:lang w:eastAsia="zh-CN"/>
        </w:rPr>
        <w:t>学期</w:t>
      </w:r>
      <w:r>
        <w:rPr>
          <w:rFonts w:hint="eastAsia"/>
          <w:b/>
          <w:sz w:val="28"/>
          <w:szCs w:val="28"/>
        </w:rPr>
        <w:t>密苏里科技大学留美奖学金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介绍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密苏里科技大学加强国际化办学，为来密科大留学的国际学生提供奖学金。三月最后一周，校长发布最新命令：加大2019年秋季奖学金力度。</w:t>
      </w:r>
    </w:p>
    <w:p>
      <w:pPr>
        <w:rPr>
          <w:rFonts w:hint="eastAsia"/>
        </w:rPr>
      </w:pPr>
      <w:r>
        <w:rPr>
          <w:rFonts w:hint="eastAsia"/>
        </w:rPr>
        <w:t>对2019年秋季入学的国际学生，奖学金具体情况如下：</w:t>
      </w:r>
    </w:p>
    <w:p>
      <w:pPr>
        <w:pStyle w:val="4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对来自中国合作院校的学历教育项目本科生，例如2+2、3+2合作项目，每年颁发4000-8000美元的奖学金。一经录取即可获得第一学年奖学金，第一学年结束时课业成绩达标，可获得第二学年的同额奖学金。</w:t>
      </w:r>
    </w:p>
    <w:p>
      <w:pPr>
        <w:pStyle w:val="4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对来密苏里科技大学校园攻读非论文硕士的国际学生，提供10000美元的奖学金。一经录取即可获得第一学年的5000美元奖学金。第一学年结束时课业成绩达标，可获得第二学年的5000美元奖学金。</w:t>
      </w:r>
    </w:p>
    <w:p>
      <w:pPr>
        <w:pStyle w:val="4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对从一年级开始在密苏里科技大学校园读本科的国际学生，每年提供2000、3500和5000三个等级的奖学金。一经录取即可获得第一学年奖学金，第一学年结束课业成绩达标，可获得第二学年的同额奖学金。</w:t>
      </w:r>
    </w:p>
    <w:p>
      <w:pPr>
        <w:pStyle w:val="4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对于来密苏里科技大学功读博士学位的学生，无论是硕博连读还是攻读博士，都 有极大的机会获得全额奖学金，数额上各专业各教授会略有差异，大致在每年两万多美元，足以覆盖学费和一个小 家庭的基本生活开销。博士生的录取和 奖学金由教授决定，需要直接跟导师联系，国际事务处可以帮助推荐。</w:t>
      </w: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密苏里科技大学国际事务处</w:t>
      </w: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pStyle w:val="4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38DE"/>
    <w:multiLevelType w:val="multilevel"/>
    <w:tmpl w:val="327E38DE"/>
    <w:lvl w:ilvl="0" w:tentative="0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D8"/>
    <w:rsid w:val="000F2DD8"/>
    <w:rsid w:val="0014062A"/>
    <w:rsid w:val="00155276"/>
    <w:rsid w:val="002C53AC"/>
    <w:rsid w:val="0031660B"/>
    <w:rsid w:val="003E5B2D"/>
    <w:rsid w:val="004E2541"/>
    <w:rsid w:val="00513C44"/>
    <w:rsid w:val="00622727"/>
    <w:rsid w:val="006C0E71"/>
    <w:rsid w:val="008007B7"/>
    <w:rsid w:val="008D3C95"/>
    <w:rsid w:val="009812A4"/>
    <w:rsid w:val="00B23FDF"/>
    <w:rsid w:val="00CB4B92"/>
    <w:rsid w:val="00E9670D"/>
    <w:rsid w:val="00F16471"/>
    <w:rsid w:val="00F60950"/>
    <w:rsid w:val="00FC4577"/>
    <w:rsid w:val="23316C25"/>
    <w:rsid w:val="36D0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1</Pages>
  <Words>105</Words>
  <Characters>599</Characters>
  <Lines>4</Lines>
  <Paragraphs>1</Paragraphs>
  <TotalTime>68</TotalTime>
  <ScaleCrop>false</ScaleCrop>
  <LinksUpToDate>false</LinksUpToDate>
  <CharactersWithSpaces>703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2019-04-01T14:41:00Z</dcterms:created>
  <dc:creator>Jinhua Dai</dc:creator>
  <cp:lastModifiedBy>GP</cp:lastModifiedBy>
  <dcterms:modified xsi:type="dcterms:W3CDTF">2019-04-09T02:07:29Z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