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5ABC4E">
      <w:pPr>
        <w:pStyle w:val="2"/>
        <w:keepNext w:val="0"/>
        <w:keepLines w:val="0"/>
        <w:widowControl/>
        <w:suppressLineNumbers w:val="0"/>
        <w:jc w:val="center"/>
        <w:rPr>
          <w:rFonts w:hint="eastAsia" w:ascii="黑体" w:hAnsi="黑体" w:eastAsia="黑体" w:cs="黑体"/>
          <w:sz w:val="36"/>
          <w:szCs w:val="36"/>
        </w:rPr>
      </w:pPr>
      <w:r>
        <w:rPr>
          <w:rFonts w:hint="eastAsia" w:ascii="黑体" w:hAnsi="黑体" w:eastAsia="黑体" w:cs="黑体"/>
          <w:sz w:val="36"/>
          <w:szCs w:val="36"/>
        </w:rPr>
        <w:t>人工智能视域下程序设计类课程数智化演变案例介绍</w:t>
      </w:r>
    </w:p>
    <w:p w14:paraId="0257845E">
      <w:pPr>
        <w:pStyle w:val="3"/>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64" w:lineRule="auto"/>
        <w:textAlignment w:val="auto"/>
        <w:rPr>
          <w:rFonts w:hint="eastAsia" w:ascii="黑体" w:hAnsi="黑体" w:eastAsia="黑体" w:cs="黑体"/>
          <w:sz w:val="28"/>
          <w:szCs w:val="28"/>
          <w:lang w:val="en-US" w:eastAsia="zh-CN"/>
        </w:rPr>
      </w:pPr>
      <w:r>
        <w:rPr>
          <w:rFonts w:hint="eastAsia" w:ascii="黑体" w:hAnsi="黑体" w:eastAsia="黑体" w:cs="黑体"/>
          <w:sz w:val="28"/>
          <w:szCs w:val="28"/>
        </w:rPr>
        <w:t>一、</w:t>
      </w:r>
      <w:r>
        <w:rPr>
          <w:rFonts w:hint="eastAsia" w:ascii="黑体" w:hAnsi="黑体" w:eastAsia="黑体" w:cs="黑体"/>
          <w:sz w:val="28"/>
          <w:szCs w:val="28"/>
          <w:lang w:val="en-US" w:eastAsia="zh-CN"/>
        </w:rPr>
        <w:t>案例简介</w:t>
      </w:r>
    </w:p>
    <w:p w14:paraId="3AFDEE9D">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textAlignment w:val="auto"/>
      </w:pPr>
      <w:r>
        <w:t>随着人工智能技术的快速发展，传统的程序设计教学模式面临着前所未有的挑战与机遇。</w:t>
      </w:r>
      <w:r>
        <w:rPr>
          <w:rFonts w:hint="eastAsia"/>
          <w:lang w:val="en-US" w:eastAsia="zh-CN"/>
        </w:rPr>
        <w:t>团队</w:t>
      </w:r>
      <w:r>
        <w:t>积极探索程序设计类课程的智能化转型，通过8年持续深耕，构建了完整的数智化教学体系，实现了教学内容、教学模式</w:t>
      </w:r>
      <w:r>
        <w:rPr>
          <w:rFonts w:hint="eastAsia"/>
          <w:lang w:eastAsia="zh-CN"/>
        </w:rPr>
        <w:t>、</w:t>
      </w:r>
      <w:r>
        <w:rPr>
          <w:rFonts w:hint="eastAsia"/>
          <w:lang w:val="en-US" w:eastAsia="zh-CN"/>
        </w:rPr>
        <w:t>方法</w:t>
      </w:r>
      <w:r>
        <w:t>与学习评价体系的跨越式发展。</w:t>
      </w:r>
      <w:r>
        <w:rPr>
          <w:rFonts w:hint="eastAsia"/>
          <w:lang w:val="en-US" w:eastAsia="zh-CN"/>
        </w:rPr>
        <w:t>团队</w:t>
      </w:r>
      <w:r>
        <w:t>以</w:t>
      </w:r>
      <w:r>
        <w:rPr>
          <w:rFonts w:hint="eastAsia"/>
          <w:lang w:eastAsia="zh-CN"/>
        </w:rPr>
        <w:t>“</w:t>
      </w:r>
      <w:r>
        <w:t>AI+</w:t>
      </w:r>
      <w:r>
        <w:rPr>
          <w:rFonts w:hint="eastAsia"/>
          <w:lang w:eastAsia="zh-CN"/>
        </w:rPr>
        <w:t>”</w:t>
      </w:r>
      <w:r>
        <w:t>为核心理念，致力于解决规模化编程教学中的个性化学习需求，自主研发</w:t>
      </w:r>
      <w:r>
        <w:rPr>
          <w:rFonts w:hint="eastAsia"/>
          <w:lang w:val="en-US" w:eastAsia="zh-CN"/>
        </w:rPr>
        <w:t>了在线程序评测平台（即时评测程序代码）、“海码”</w:t>
      </w:r>
      <w:r>
        <w:t>智能教学平台</w:t>
      </w:r>
      <w:r>
        <w:rPr>
          <w:rFonts w:hint="eastAsia"/>
          <w:lang w:val="en-US" w:eastAsia="zh-CN"/>
        </w:rPr>
        <w:t>及“慧学”AI平台（人工智能公益学习平台），并在编程类课程中应用。</w:t>
      </w:r>
    </w:p>
    <w:p w14:paraId="609C4B21">
      <w:pPr>
        <w:pStyle w:val="3"/>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64" w:lineRule="auto"/>
        <w:textAlignment w:val="auto"/>
        <w:rPr>
          <w:rFonts w:hint="eastAsia" w:ascii="黑体" w:hAnsi="黑体" w:eastAsia="黑体" w:cs="黑体"/>
          <w:sz w:val="30"/>
          <w:szCs w:val="30"/>
        </w:rPr>
      </w:pPr>
      <w:r>
        <w:rPr>
          <w:rFonts w:hint="eastAsia" w:ascii="黑体" w:hAnsi="黑体" w:eastAsia="黑体" w:cs="黑体"/>
          <w:sz w:val="30"/>
          <w:szCs w:val="30"/>
        </w:rPr>
        <w:t>二、教学环境建设</w:t>
      </w:r>
    </w:p>
    <w:p w14:paraId="6610FB5C">
      <w:pPr>
        <w:pStyle w:val="3"/>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64" w:lineRule="auto"/>
        <w:textAlignment w:val="auto"/>
        <w:rPr>
          <w:rFonts w:hint="eastAsia" w:ascii="黑体" w:hAnsi="黑体" w:eastAsia="黑体" w:cs="黑体"/>
          <w:sz w:val="24"/>
          <w:szCs w:val="24"/>
        </w:rPr>
      </w:pPr>
      <w:r>
        <w:rPr>
          <w:rFonts w:hint="eastAsia" w:ascii="黑体" w:hAnsi="黑体" w:eastAsia="黑体" w:cs="黑体"/>
          <w:sz w:val="24"/>
          <w:szCs w:val="24"/>
          <w:lang w:eastAsia="zh-CN"/>
        </w:rPr>
        <w:t>【</w:t>
      </w:r>
      <w:r>
        <w:rPr>
          <w:rFonts w:hint="eastAsia" w:ascii="黑体" w:hAnsi="黑体" w:eastAsia="黑体" w:cs="黑体"/>
          <w:sz w:val="24"/>
          <w:szCs w:val="24"/>
        </w:rPr>
        <w:t>线下环境建设</w:t>
      </w:r>
      <w:r>
        <w:rPr>
          <w:rFonts w:hint="eastAsia" w:ascii="黑体" w:hAnsi="黑体" w:eastAsia="黑体" w:cs="黑体"/>
          <w:sz w:val="24"/>
          <w:szCs w:val="24"/>
          <w:lang w:eastAsia="zh-CN"/>
        </w:rPr>
        <w:t>】</w:t>
      </w:r>
    </w:p>
    <w:p w14:paraId="13B2CE36">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t>针对编程类课程强实践的特性，</w:t>
      </w:r>
      <w:r>
        <w:rPr>
          <w:rFonts w:hint="eastAsia"/>
          <w:lang w:val="en-US" w:eastAsia="zh-CN"/>
        </w:rPr>
        <w:t>部门将编程类课程的理论与实验学时融合，均在机房中开展；</w:t>
      </w:r>
      <w:r>
        <w:t>将传统机房改造为智慧机房</w:t>
      </w:r>
      <w:r>
        <w:rPr>
          <w:rFonts w:hint="eastAsia"/>
          <w:lang w:eastAsia="zh-CN"/>
        </w:rPr>
        <w:t>（</w:t>
      </w:r>
      <w:r>
        <w:rPr>
          <w:rFonts w:hint="eastAsia"/>
          <w:lang w:val="en-US" w:eastAsia="zh-CN"/>
        </w:rPr>
        <w:t>图1</w:t>
      </w:r>
      <w:r>
        <w:rPr>
          <w:rFonts w:hint="eastAsia"/>
          <w:lang w:eastAsia="zh-CN"/>
        </w:rPr>
        <w:t>）</w:t>
      </w:r>
      <w:r>
        <w:t>，采用研讨型布局设计</w:t>
      </w:r>
      <w:r>
        <w:rPr>
          <w:rFonts w:hint="eastAsia"/>
          <w:lang w:eastAsia="zh-CN"/>
        </w:rPr>
        <w:t>，</w:t>
      </w:r>
      <w:r>
        <w:rPr>
          <w:rFonts w:hint="eastAsia"/>
          <w:lang w:val="en-US" w:eastAsia="zh-CN"/>
        </w:rPr>
        <w:t>通过雨课堂、智慧机房管理软件、小组学习策略等</w:t>
      </w:r>
      <w:r>
        <w:t>支持</w:t>
      </w:r>
      <w:r>
        <w:rPr>
          <w:rFonts w:hint="eastAsia"/>
          <w:lang w:val="en-US" w:eastAsia="zh-CN"/>
        </w:rPr>
        <w:t>团队</w:t>
      </w:r>
      <w:r>
        <w:t>讨论和协作学习，为学生提供沉浸式的编程学习环境。</w:t>
      </w:r>
    </w:p>
    <w:p w14:paraId="4EDAEDE6">
      <w:pPr>
        <w:ind w:right="-313" w:rightChars="-149"/>
        <w:rPr>
          <w:rFonts w:hint="eastAsia" w:ascii="宋体" w:hAnsi="宋体" w:eastAsia="宋体"/>
          <w:lang w:eastAsia="zh-CN"/>
        </w:rPr>
      </w:pPr>
      <w:r>
        <w:rPr>
          <w:rFonts w:hint="eastAsia" w:ascii="宋体" w:hAnsi="宋体" w:eastAsia="宋体"/>
          <w:lang w:eastAsia="zh-CN"/>
        </w:rPr>
        <w:drawing>
          <wp:inline distT="0" distB="0" distL="114300" distR="114300">
            <wp:extent cx="2167890" cy="1490980"/>
            <wp:effectExtent l="0" t="0" r="3810" b="4445"/>
            <wp:docPr id="2" name="图片 2" descr="研讨型机房 模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研讨型机房 模型图"/>
                    <pic:cNvPicPr>
                      <a:picLocks noChangeAspect="1"/>
                    </pic:cNvPicPr>
                  </pic:nvPicPr>
                  <pic:blipFill>
                    <a:blip r:embed="rId4"/>
                    <a:srcRect r="18235"/>
                    <a:stretch>
                      <a:fillRect/>
                    </a:stretch>
                  </pic:blipFill>
                  <pic:spPr>
                    <a:xfrm>
                      <a:off x="0" y="0"/>
                      <a:ext cx="2167890" cy="1490980"/>
                    </a:xfrm>
                    <a:prstGeom prst="rect">
                      <a:avLst/>
                    </a:prstGeom>
                  </pic:spPr>
                </pic:pic>
              </a:graphicData>
            </a:graphic>
          </wp:inline>
        </w:drawing>
      </w:r>
      <w:r>
        <w:rPr>
          <w:rFonts w:hint="eastAsia" w:ascii="宋体" w:hAnsi="宋体" w:eastAsia="宋体"/>
          <w:lang w:eastAsia="zh-CN"/>
        </w:rPr>
        <w:t xml:space="preserve">     </w:t>
      </w:r>
      <w:r>
        <w:rPr>
          <w:rFonts w:hint="eastAsia" w:ascii="宋体" w:hAnsi="宋体" w:eastAsia="宋体"/>
          <w:lang w:eastAsia="zh-CN"/>
        </w:rPr>
        <w:drawing>
          <wp:inline distT="0" distB="0" distL="114300" distR="114300">
            <wp:extent cx="2657475" cy="1495425"/>
            <wp:effectExtent l="0" t="0" r="0" b="0"/>
            <wp:docPr id="3" name="图片 3" descr="研讨型机房 模型图 局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研讨型机房 模型图 局部"/>
                    <pic:cNvPicPr>
                      <a:picLocks noChangeAspect="1"/>
                    </pic:cNvPicPr>
                  </pic:nvPicPr>
                  <pic:blipFill>
                    <a:blip r:embed="rId5"/>
                    <a:stretch>
                      <a:fillRect/>
                    </a:stretch>
                  </pic:blipFill>
                  <pic:spPr>
                    <a:xfrm>
                      <a:off x="0" y="0"/>
                      <a:ext cx="2657475" cy="1495425"/>
                    </a:xfrm>
                    <a:prstGeom prst="rect">
                      <a:avLst/>
                    </a:prstGeom>
                    <a:ln>
                      <a:solidFill>
                        <a:schemeClr val="bg1">
                          <a:lumMod val="85000"/>
                        </a:schemeClr>
                      </a:solidFill>
                    </a:ln>
                  </pic:spPr>
                </pic:pic>
              </a:graphicData>
            </a:graphic>
          </wp:inline>
        </w:drawing>
      </w:r>
    </w:p>
    <w:p w14:paraId="3CE320F7">
      <w:pPr>
        <w:spacing w:before="60" w:beforeLines="25"/>
        <w:ind w:firstLine="240" w:firstLineChars="100"/>
      </w:pPr>
      <w:r>
        <w:rPr>
          <w:rFonts w:hint="eastAsia" w:ascii="楷体" w:hAnsi="楷体" w:eastAsia="楷体" w:cs="楷体"/>
          <w:sz w:val="24"/>
          <w:szCs w:val="24"/>
          <w:lang w:eastAsia="zh-CN"/>
        </w:rPr>
        <w:t>图1(a)研讨型机房整体示意图             (b)研讨型机房中的小组布局</w:t>
      </w:r>
    </w:p>
    <w:p w14:paraId="2A08B5D8">
      <w:pPr>
        <w:pStyle w:val="3"/>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64" w:lineRule="auto"/>
        <w:textAlignment w:val="auto"/>
        <w:rPr>
          <w:rFonts w:hint="eastAsia" w:ascii="黑体" w:hAnsi="黑体" w:eastAsia="黑体" w:cs="黑体"/>
          <w:sz w:val="24"/>
          <w:szCs w:val="24"/>
          <w:lang w:eastAsia="zh-CN"/>
        </w:rPr>
      </w:pPr>
      <w:r>
        <w:rPr>
          <w:rFonts w:hint="eastAsia" w:ascii="黑体" w:hAnsi="黑体" w:eastAsia="黑体" w:cs="黑体"/>
          <w:sz w:val="24"/>
          <w:szCs w:val="24"/>
          <w:lang w:eastAsia="zh-CN"/>
        </w:rPr>
        <w:t>【线</w:t>
      </w:r>
      <w:r>
        <w:rPr>
          <w:rFonts w:hint="eastAsia" w:ascii="黑体" w:hAnsi="黑体" w:eastAsia="黑体" w:cs="黑体"/>
          <w:sz w:val="24"/>
          <w:szCs w:val="24"/>
          <w:lang w:val="en-US" w:eastAsia="zh-CN"/>
        </w:rPr>
        <w:t>上</w:t>
      </w:r>
      <w:r>
        <w:rPr>
          <w:rFonts w:hint="eastAsia" w:ascii="黑体" w:hAnsi="黑体" w:eastAsia="黑体" w:cs="黑体"/>
          <w:sz w:val="24"/>
          <w:szCs w:val="24"/>
          <w:lang w:eastAsia="zh-CN"/>
        </w:rPr>
        <w:t>环境建设】</w:t>
      </w:r>
    </w:p>
    <w:p w14:paraId="1C9EE33E">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t>项目团队</w:t>
      </w:r>
      <w:r>
        <w:rPr>
          <w:rFonts w:hint="eastAsia"/>
          <w:lang w:val="en-US" w:eastAsia="zh-CN"/>
        </w:rPr>
        <w:t>相继</w:t>
      </w:r>
      <w:r>
        <w:t>自主开发了</w:t>
      </w:r>
      <w:r>
        <w:rPr>
          <w:rFonts w:hint="eastAsia"/>
          <w:lang w:val="en-US" w:eastAsia="zh-CN"/>
        </w:rPr>
        <w:t>3</w:t>
      </w:r>
      <w:r>
        <w:t>个核心平台：</w:t>
      </w:r>
    </w:p>
    <w:p w14:paraId="117AAFF6">
      <w:pPr>
        <w:pStyle w:val="6"/>
        <w:keepNext w:val="0"/>
        <w:keepLines w:val="0"/>
        <w:pageBreakBefore w:val="0"/>
        <w:widowControl/>
        <w:numPr>
          <w:ilvl w:val="0"/>
          <w:numId w:val="1"/>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5" w:firstLineChars="0"/>
        <w:jc w:val="left"/>
        <w:textAlignment w:val="auto"/>
        <w:rPr>
          <w:rFonts w:hint="eastAsia"/>
          <w:b/>
          <w:bCs/>
          <w:lang w:val="en-US" w:eastAsia="zh-CN"/>
        </w:rPr>
      </w:pPr>
      <w:r>
        <w:rPr>
          <w:rFonts w:hint="eastAsia"/>
          <w:b/>
          <w:bCs/>
          <w:lang w:val="en-US" w:eastAsia="zh-CN"/>
        </w:rPr>
        <w:t>在线程序评测平台（Online Judge, OJ）</w:t>
      </w:r>
    </w:p>
    <w:p w14:paraId="45A2A21B">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rPr>
          <w:rFonts w:hint="eastAsia" w:eastAsiaTheme="minorEastAsia"/>
          <w:lang w:val="en-US" w:eastAsia="zh-CN"/>
        </w:rPr>
      </w:pPr>
      <w:r>
        <w:t>团队自2018年起自主研发并运营在线程序评测平台，</w:t>
      </w:r>
      <w:r>
        <w:rPr>
          <w:rFonts w:hint="eastAsia"/>
          <w:lang w:val="en-US" w:eastAsia="zh-CN"/>
        </w:rPr>
        <w:t>实现代码即时评测和反馈；</w:t>
      </w:r>
      <w:r>
        <w:t>历经6年实践，已累计</w:t>
      </w:r>
      <w:r>
        <w:rPr>
          <w:rFonts w:hint="eastAsia"/>
          <w:lang w:val="en-US" w:eastAsia="zh-CN"/>
        </w:rPr>
        <w:t>服务</w:t>
      </w:r>
      <w:r>
        <w:t>2600余名学生，积累8万余条教学数据。在运营过程中，我们认识到传统OJ平台虽然实现了代码自动评测，但仍停留在</w:t>
      </w:r>
      <w:r>
        <w:rPr>
          <w:rFonts w:hint="eastAsia"/>
        </w:rPr>
        <w:t>“</w:t>
      </w:r>
      <w:r>
        <w:t>授课-练习-评测</w:t>
      </w:r>
      <w:r>
        <w:rPr>
          <w:rFonts w:hint="eastAsia"/>
        </w:rPr>
        <w:t>”</w:t>
      </w:r>
      <w:r>
        <w:t>的简单三维模式，存在</w:t>
      </w:r>
      <w:r>
        <w:rPr>
          <w:rFonts w:hint="eastAsia"/>
        </w:rPr>
        <w:t>“</w:t>
      </w:r>
      <w:r>
        <w:t>只判对错、缺乏指导、反馈滞后</w:t>
      </w:r>
      <w:r>
        <w:rPr>
          <w:rFonts w:hint="eastAsia"/>
        </w:rPr>
        <w:t>”</w:t>
      </w:r>
      <w:r>
        <w:t>等根本性局限，无法满足学生个性化学习和教师精准化教学的需求。基于这些痛点和人工智能技术的快速发展，团队决定引入大模型技术，开发全新的智能编程教学平台</w:t>
      </w:r>
      <w:r>
        <w:rPr>
          <w:rFonts w:hint="eastAsia"/>
          <w:lang w:eastAsia="zh-CN"/>
        </w:rPr>
        <w:t>。</w:t>
      </w:r>
    </w:p>
    <w:p w14:paraId="615E5B7A">
      <w:pPr>
        <w:pStyle w:val="6"/>
        <w:keepNext w:val="0"/>
        <w:keepLines w:val="0"/>
        <w:pageBreakBefore w:val="0"/>
        <w:widowControl/>
        <w:numPr>
          <w:ilvl w:val="0"/>
          <w:numId w:val="1"/>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5" w:firstLineChars="0"/>
        <w:jc w:val="left"/>
        <w:textAlignment w:val="auto"/>
        <w:rPr>
          <w:rFonts w:hint="eastAsia"/>
          <w:b/>
          <w:bCs/>
          <w:lang w:val="en-US" w:eastAsia="zh-CN"/>
        </w:rPr>
      </w:pPr>
      <w:r>
        <w:rPr>
          <w:rFonts w:hint="eastAsia"/>
          <w:b/>
          <w:bCs/>
          <w:lang w:val="en-US" w:eastAsia="zh-CN"/>
        </w:rPr>
        <w:t>“海码”智能编程教学平台</w:t>
      </w:r>
    </w:p>
    <w:p w14:paraId="2223F7C0">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rPr>
          <w:rFonts w:hint="eastAsia"/>
          <w:lang w:val="en-US" w:eastAsia="zh-CN"/>
        </w:rPr>
        <w:t>2024年，团队将OJ平台升级为为智能编程教</w:t>
      </w:r>
      <w:r>
        <w:t>学平台，构建基于</w:t>
      </w:r>
      <w:r>
        <w:rPr>
          <w:rFonts w:hint="eastAsia"/>
          <w:lang w:eastAsia="zh-CN"/>
        </w:rPr>
        <w:t>“</w:t>
      </w:r>
      <w:r>
        <w:t>大模型规划+小模型</w:t>
      </w:r>
      <w:r>
        <w:rPr>
          <w:rFonts w:hint="eastAsia"/>
          <w:lang w:val="en-US" w:eastAsia="zh-CN"/>
        </w:rPr>
        <w:t>执行</w:t>
      </w:r>
      <w:r>
        <w:rPr>
          <w:rFonts w:hint="eastAsia"/>
          <w:lang w:eastAsia="zh-CN"/>
        </w:rPr>
        <w:t>”</w:t>
      </w:r>
      <w:r>
        <w:t>的混合专家架构</w:t>
      </w:r>
      <w:r>
        <w:rPr>
          <w:rFonts w:hint="eastAsia"/>
          <w:lang w:eastAsia="zh-CN"/>
        </w:rPr>
        <w:t>，</w:t>
      </w:r>
      <w:r>
        <w:t>实现三个突破一个转型</w:t>
      </w:r>
      <w:r>
        <w:rPr>
          <w:rFonts w:hint="eastAsia"/>
          <w:lang w:eastAsia="zh-CN"/>
        </w:rPr>
        <w:t>；</w:t>
      </w:r>
      <w:r>
        <w:rPr>
          <w:rFonts w:hint="eastAsia"/>
          <w:lang w:val="en-US" w:eastAsia="zh-CN"/>
        </w:rPr>
        <w:t>三层架构图如图2(a)所示</w:t>
      </w:r>
      <w:r>
        <w:t>。：</w:t>
      </w:r>
    </w:p>
    <w:p w14:paraId="056C812B">
      <w:pPr>
        <w:keepNext w:val="0"/>
        <w:keepLines w:val="0"/>
        <w:pageBreakBefore w:val="0"/>
        <w:widowControl/>
        <w:numPr>
          <w:ilvl w:val="0"/>
          <w:numId w:val="2"/>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726" w:hanging="363"/>
        <w:textAlignment w:val="auto"/>
        <w:rPr>
          <w:sz w:val="24"/>
          <w:szCs w:val="24"/>
        </w:rPr>
      </w:pPr>
      <w:r>
        <w:rPr>
          <w:sz w:val="24"/>
          <w:szCs w:val="24"/>
        </w:rPr>
        <w:t>突破商业大模型成本壁垒和功能限制，探索经济可行的智能化教学方案</w:t>
      </w:r>
      <w:r>
        <w:rPr>
          <w:rFonts w:hint="eastAsia"/>
          <w:sz w:val="24"/>
          <w:szCs w:val="24"/>
          <w:lang w:eastAsia="zh-CN"/>
        </w:rPr>
        <w:t>。</w:t>
      </w:r>
    </w:p>
    <w:p w14:paraId="5D74DAE3">
      <w:pPr>
        <w:keepNext w:val="0"/>
        <w:keepLines w:val="0"/>
        <w:pageBreakBefore w:val="0"/>
        <w:widowControl/>
        <w:numPr>
          <w:ilvl w:val="0"/>
          <w:numId w:val="2"/>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726" w:hanging="363"/>
        <w:textAlignment w:val="auto"/>
        <w:rPr>
          <w:sz w:val="24"/>
          <w:szCs w:val="24"/>
        </w:rPr>
      </w:pPr>
      <w:r>
        <w:rPr>
          <w:sz w:val="24"/>
          <w:szCs w:val="24"/>
        </w:rPr>
        <w:t>突破个性化指导的规模瓶颈，提供7×24小时智能编程辅导</w:t>
      </w:r>
      <w:r>
        <w:rPr>
          <w:rFonts w:hint="eastAsia"/>
          <w:sz w:val="24"/>
          <w:szCs w:val="24"/>
          <w:lang w:eastAsia="zh-CN"/>
        </w:rPr>
        <w:t>。</w:t>
      </w:r>
    </w:p>
    <w:p w14:paraId="7776E255">
      <w:pPr>
        <w:keepNext w:val="0"/>
        <w:keepLines w:val="0"/>
        <w:pageBreakBefore w:val="0"/>
        <w:widowControl/>
        <w:numPr>
          <w:ilvl w:val="0"/>
          <w:numId w:val="2"/>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726" w:hanging="363"/>
        <w:textAlignment w:val="auto"/>
        <w:rPr>
          <w:sz w:val="24"/>
          <w:szCs w:val="24"/>
        </w:rPr>
      </w:pPr>
      <w:r>
        <w:rPr>
          <w:sz w:val="24"/>
          <w:szCs w:val="24"/>
        </w:rPr>
        <w:t>突破教师重复性工作的时间困境，推动编程教学效率与效果提升</w:t>
      </w:r>
      <w:r>
        <w:rPr>
          <w:rFonts w:hint="eastAsia"/>
          <w:sz w:val="24"/>
          <w:szCs w:val="24"/>
          <w:lang w:eastAsia="zh-CN"/>
        </w:rPr>
        <w:t>。</w:t>
      </w:r>
    </w:p>
    <w:p w14:paraId="005173E6">
      <w:pPr>
        <w:keepNext w:val="0"/>
        <w:keepLines w:val="0"/>
        <w:pageBreakBefore w:val="0"/>
        <w:widowControl/>
        <w:numPr>
          <w:ilvl w:val="0"/>
          <w:numId w:val="2"/>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726" w:hanging="363"/>
        <w:textAlignment w:val="auto"/>
        <w:rPr>
          <w:sz w:val="24"/>
          <w:szCs w:val="24"/>
        </w:rPr>
      </w:pPr>
      <w:r>
        <w:rPr>
          <w:sz w:val="24"/>
          <w:szCs w:val="24"/>
        </w:rPr>
        <w:t>通过技术驱动实现传统教学模式向智能化教学模式的根本转型</w:t>
      </w:r>
      <w:r>
        <w:rPr>
          <w:rFonts w:hint="eastAsia"/>
          <w:sz w:val="24"/>
          <w:szCs w:val="24"/>
          <w:lang w:eastAsia="zh-CN"/>
        </w:rPr>
        <w:t>。</w:t>
      </w:r>
    </w:p>
    <w:p w14:paraId="11F1B772">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p>
    <w:p w14:paraId="0B0B091C">
      <w:pPr>
        <w:pStyle w:val="11"/>
        <w:keepNext/>
        <w:spacing w:before="0" w:beforeAutospacing="0" w:after="0" w:afterAutospacing="0" w:line="360" w:lineRule="auto"/>
        <w:ind w:left="0" w:leftChars="-95" w:right="-420" w:rightChars="-200" w:hanging="199" w:hangingChars="83"/>
        <w:jc w:val="left"/>
        <w:rPr>
          <w:rFonts w:hint="eastAsia" w:ascii="Times New Roman" w:hAnsi="Times New Roman" w:eastAsia="楷体" w:cs="楷体"/>
          <w:sz w:val="28"/>
          <w:szCs w:val="28"/>
          <w:lang w:eastAsia="zh-CN"/>
        </w:rPr>
      </w:pPr>
      <w:r>
        <w:drawing>
          <wp:inline distT="0" distB="0" distL="0" distR="0">
            <wp:extent cx="3357880" cy="2748280"/>
            <wp:effectExtent l="9525" t="9525" r="13970" b="13970"/>
            <wp:docPr id="20542737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273731" name="图片 1"/>
                    <pic:cNvPicPr>
                      <a:picLocks noChangeAspect="1"/>
                    </pic:cNvPicPr>
                  </pic:nvPicPr>
                  <pic:blipFill>
                    <a:blip r:embed="rId6"/>
                    <a:srcRect t="6744"/>
                    <a:stretch>
                      <a:fillRect/>
                    </a:stretch>
                  </pic:blipFill>
                  <pic:spPr>
                    <a:xfrm>
                      <a:off x="0" y="0"/>
                      <a:ext cx="3357880" cy="2748280"/>
                    </a:xfrm>
                    <a:prstGeom prst="rect">
                      <a:avLst/>
                    </a:prstGeom>
                    <a:ln>
                      <a:solidFill>
                        <a:schemeClr val="bg1">
                          <a:lumMod val="85000"/>
                        </a:schemeClr>
                      </a:solidFill>
                    </a:ln>
                  </pic:spPr>
                </pic:pic>
              </a:graphicData>
            </a:graphic>
          </wp:inline>
        </w:drawing>
      </w:r>
      <w:r>
        <w:rPr>
          <w:rFonts w:hint="eastAsia" w:ascii="Times New Roman" w:hAnsi="Times New Roman" w:eastAsia="楷体" w:cs="楷体"/>
          <w:sz w:val="28"/>
          <w:szCs w:val="28"/>
          <w:lang w:eastAsia="zh-CN"/>
        </w:rPr>
        <w:drawing>
          <wp:inline distT="0" distB="0" distL="114300" distR="114300">
            <wp:extent cx="2431415" cy="2613660"/>
            <wp:effectExtent l="0" t="0" r="6985" b="5715"/>
            <wp:docPr id="8" name="图片 8" descr="d552ec50210dcdad9d883bb020fdd5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552ec50210dcdad9d883bb020fdd5ba"/>
                    <pic:cNvPicPr>
                      <a:picLocks noChangeAspect="1"/>
                    </pic:cNvPicPr>
                  </pic:nvPicPr>
                  <pic:blipFill>
                    <a:blip r:embed="rId7"/>
                    <a:stretch>
                      <a:fillRect/>
                    </a:stretch>
                  </pic:blipFill>
                  <pic:spPr>
                    <a:xfrm>
                      <a:off x="0" y="0"/>
                      <a:ext cx="2431415" cy="2613660"/>
                    </a:xfrm>
                    <a:prstGeom prst="rect">
                      <a:avLst/>
                    </a:prstGeom>
                  </pic:spPr>
                </pic:pic>
              </a:graphicData>
            </a:graphic>
          </wp:inline>
        </w:drawing>
      </w:r>
      <w:bookmarkStart w:id="0" w:name="_Ref204587387"/>
    </w:p>
    <w:p w14:paraId="49491077">
      <w:pPr>
        <w:pStyle w:val="11"/>
        <w:keepNext/>
        <w:spacing w:before="0" w:beforeAutospacing="0" w:after="0" w:afterAutospacing="0" w:line="360" w:lineRule="auto"/>
        <w:ind w:left="0" w:leftChars="0" w:right="-420" w:rightChars="-200" w:firstLine="0" w:firstLineChars="0"/>
        <w:jc w:val="left"/>
        <w:rPr>
          <w:rFonts w:hint="default" w:ascii="楷体" w:hAnsi="楷体" w:eastAsia="楷体" w:cstheme="minorBidi"/>
          <w:color w:val="000000" w:themeColor="text1"/>
          <w:sz w:val="24"/>
          <w:szCs w:val="22"/>
          <w:lang w:val="en-US" w:eastAsia="zh-CN"/>
          <w14:textFill>
            <w14:solidFill>
              <w14:schemeClr w14:val="tx1"/>
            </w14:solidFill>
          </w14:textFill>
        </w:rPr>
      </w:pPr>
      <w:r>
        <w:rPr>
          <w:rFonts w:hint="eastAsia" w:ascii="楷体" w:hAnsi="楷体" w:eastAsia="楷体" w:cstheme="minorBidi"/>
          <w:color w:val="000000" w:themeColor="text1"/>
          <w:sz w:val="24"/>
          <w:szCs w:val="22"/>
          <w14:textFill>
            <w14:solidFill>
              <w14:schemeClr w14:val="tx1"/>
            </w14:solidFill>
          </w14:textFill>
        </w:rPr>
        <w:t>图</w:t>
      </w:r>
      <w:bookmarkEnd w:id="0"/>
      <w:r>
        <w:rPr>
          <w:rFonts w:hint="eastAsia" w:ascii="楷体" w:hAnsi="楷体" w:eastAsia="楷体" w:cstheme="minorBidi"/>
          <w:color w:val="000000" w:themeColor="text1"/>
          <w:sz w:val="24"/>
          <w:szCs w:val="22"/>
          <w:lang w:val="en-US" w:eastAsia="zh-CN"/>
          <w14:textFill>
            <w14:solidFill>
              <w14:schemeClr w14:val="tx1"/>
            </w14:solidFill>
          </w14:textFill>
        </w:rPr>
        <w:t xml:space="preserve">2(a)  </w:t>
      </w:r>
      <w:r>
        <w:rPr>
          <w:rFonts w:hint="eastAsia" w:ascii="楷体" w:hAnsi="楷体" w:eastAsia="楷体" w:cstheme="minorBidi"/>
          <w:color w:val="000000" w:themeColor="text1"/>
          <w:sz w:val="24"/>
          <w:szCs w:val="22"/>
          <w14:textFill>
            <w14:solidFill>
              <w14:schemeClr w14:val="tx1"/>
            </w14:solidFill>
          </w14:textFill>
        </w:rPr>
        <w:t>“</w:t>
      </w:r>
      <w:r>
        <w:rPr>
          <w:rFonts w:hint="eastAsia" w:ascii="楷体" w:hAnsi="楷体" w:eastAsia="楷体"/>
          <w:color w:val="000000" w:themeColor="text1"/>
          <w:sz w:val="24"/>
          <w14:textFill>
            <w14:solidFill>
              <w14:schemeClr w14:val="tx1"/>
            </w14:solidFill>
          </w14:textFill>
        </w:rPr>
        <w:t>海码”</w:t>
      </w:r>
      <w:r>
        <w:rPr>
          <w:rFonts w:hint="eastAsia" w:ascii="楷体" w:hAnsi="楷体" w:eastAsia="楷体"/>
          <w:color w:val="000000" w:themeColor="text1"/>
          <w:sz w:val="24"/>
          <w:lang w:val="en-US" w:eastAsia="zh-CN"/>
          <w14:textFill>
            <w14:solidFill>
              <w14:schemeClr w14:val="tx1"/>
            </w14:solidFill>
          </w14:textFill>
        </w:rPr>
        <w:t>智能编程平台</w:t>
      </w:r>
      <w:r>
        <w:rPr>
          <w:rFonts w:ascii="楷体" w:hAnsi="楷体" w:eastAsia="楷体"/>
          <w:color w:val="000000" w:themeColor="text1"/>
          <w:sz w:val="24"/>
          <w14:textFill>
            <w14:solidFill>
              <w14:schemeClr w14:val="tx1"/>
            </w14:solidFill>
          </w14:textFill>
        </w:rPr>
        <w:t>三层架构示意图</w:t>
      </w:r>
      <w:r>
        <w:rPr>
          <w:rFonts w:hint="eastAsia" w:ascii="楷体" w:hAnsi="楷体" w:eastAsia="楷体"/>
          <w:color w:val="000000" w:themeColor="text1"/>
          <w:sz w:val="24"/>
          <w:lang w:val="en-US" w:eastAsia="zh-CN"/>
          <w14:textFill>
            <w14:solidFill>
              <w14:schemeClr w14:val="tx1"/>
            </w14:solidFill>
          </w14:textFill>
        </w:rPr>
        <w:t xml:space="preserve">       </w:t>
      </w:r>
      <w:r>
        <w:rPr>
          <w:rFonts w:hint="eastAsia" w:ascii="楷体" w:hAnsi="楷体" w:eastAsia="楷体" w:cs="楷体"/>
          <w:sz w:val="24"/>
          <w:szCs w:val="24"/>
          <w:lang w:eastAsia="zh-CN"/>
        </w:rPr>
        <w:t>图</w:t>
      </w:r>
      <w:r>
        <w:rPr>
          <w:rFonts w:hint="eastAsia" w:ascii="楷体" w:hAnsi="楷体" w:eastAsia="楷体" w:cs="楷体"/>
          <w:sz w:val="24"/>
          <w:szCs w:val="24"/>
          <w:lang w:val="en-US" w:eastAsia="zh-CN"/>
        </w:rPr>
        <w:t>2</w:t>
      </w:r>
      <w:r>
        <w:rPr>
          <w:rFonts w:hint="eastAsia" w:ascii="楷体" w:hAnsi="楷体" w:eastAsia="楷体" w:cstheme="minorBidi"/>
          <w:color w:val="000000" w:themeColor="text1"/>
          <w:sz w:val="24"/>
          <w:szCs w:val="22"/>
          <w:lang w:val="en-US" w:eastAsia="zh-CN"/>
          <w14:textFill>
            <w14:solidFill>
              <w14:schemeClr w14:val="tx1"/>
            </w14:solidFill>
          </w14:textFill>
        </w:rPr>
        <w:t>(b)</w:t>
      </w:r>
      <w:r>
        <w:rPr>
          <w:rFonts w:hint="eastAsia" w:ascii="楷体" w:hAnsi="楷体" w:eastAsia="楷体" w:cs="楷体"/>
          <w:sz w:val="24"/>
          <w:szCs w:val="24"/>
          <w:lang w:eastAsia="zh-CN"/>
        </w:rPr>
        <w:t xml:space="preserve"> 平台</w:t>
      </w:r>
      <w:r>
        <w:rPr>
          <w:rFonts w:hint="eastAsia" w:ascii="楷体" w:hAnsi="楷体" w:eastAsia="楷体" w:cs="楷体"/>
          <w:sz w:val="24"/>
          <w:szCs w:val="24"/>
          <w:lang w:val="en-US" w:eastAsia="zh-CN"/>
        </w:rPr>
        <w:t>功能示意图</w:t>
      </w:r>
    </w:p>
    <w:p w14:paraId="00DED073">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rPr>
          <w:rFonts w:hint="default"/>
          <w:lang w:val="en-US"/>
        </w:rPr>
      </w:pPr>
      <w:r>
        <w:t>平台具备以下核心功能</w:t>
      </w:r>
      <w:r>
        <w:rPr>
          <w:rFonts w:hint="eastAsia"/>
          <w:lang w:val="en-US" w:eastAsia="zh-CN"/>
        </w:rPr>
        <w:t>如图2(b)所示。</w:t>
      </w:r>
    </w:p>
    <w:p w14:paraId="01240CD0">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AI伴学功能：通过“深度练-实时诊-智能推”流程支持个性化学习。</w:t>
      </w:r>
    </w:p>
    <w:p w14:paraId="71E6D50F">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AI助教功能：通过“智能授-精准评-多维析“流程支持教学管理。</w:t>
      </w:r>
    </w:p>
    <w:p w14:paraId="546D93E2">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游戏化机制：支持个人及团队编程PK，提升学习动机。</w:t>
      </w:r>
    </w:p>
    <w:p w14:paraId="46263AC6">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算法可视化：通过经典算法可视化减轻编程学习认知负荷。</w:t>
      </w:r>
    </w:p>
    <w:p w14:paraId="4419F6CE">
      <w:pPr>
        <w:pStyle w:val="6"/>
        <w:keepNext w:val="0"/>
        <w:keepLines w:val="0"/>
        <w:pageBreakBefore w:val="0"/>
        <w:widowControl/>
        <w:numPr>
          <w:ilvl w:val="0"/>
          <w:numId w:val="1"/>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5" w:firstLineChars="0"/>
        <w:jc w:val="left"/>
        <w:textAlignment w:val="auto"/>
        <w:rPr>
          <w:rFonts w:hint="eastAsia"/>
          <w:b/>
          <w:bCs/>
          <w:lang w:val="en-US" w:eastAsia="zh-CN"/>
        </w:rPr>
      </w:pPr>
      <w:r>
        <w:rPr>
          <w:rFonts w:hint="eastAsia"/>
          <w:b/>
          <w:bCs/>
          <w:lang w:val="en-US" w:eastAsia="zh-CN"/>
        </w:rPr>
        <w:t>“慧学AI”交互式学习平台</w:t>
      </w:r>
    </w:p>
    <w:p w14:paraId="389FB402">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rPr>
          <w:rFonts w:hint="eastAsia"/>
          <w:lang w:val="en-US" w:eastAsia="zh-CN"/>
        </w:rPr>
      </w:pPr>
      <w:r>
        <w:rPr>
          <w:rFonts w:hint="eastAsia"/>
          <w:b w:val="0"/>
          <w:bCs w:val="0"/>
          <w:lang w:val="en-US" w:eastAsia="zh-CN"/>
        </w:rPr>
        <w:t>人工智能的快速发展促生了非计算机专业学生的学习需求，团队</w:t>
      </w:r>
      <w:r>
        <w:rPr>
          <w:rFonts w:hint="eastAsia"/>
          <w:lang w:val="en-US" w:eastAsia="zh-CN"/>
        </w:rPr>
        <w:t>开发了可视化、交互式的学习平台：慧学AI（图3），支持学生利用碎片时间开展AI基础知识学习，支持学生动手实操、观察不同输出；设计苏格拉底引导式AI助手，渐进式支持学生有效学习而非直接告知答案；通过微证书激励机制提升学习投入。</w:t>
      </w:r>
    </w:p>
    <w:p w14:paraId="72B96581">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right="0" w:rightChars="0" w:firstLine="0" w:firstLineChars="0"/>
        <w:jc w:val="center"/>
        <w:textAlignment w:val="auto"/>
        <w:rPr>
          <w:rFonts w:hint="eastAsia"/>
          <w:lang w:val="en-US" w:eastAsia="zh-CN"/>
        </w:rPr>
      </w:pPr>
      <w:r>
        <w:rPr>
          <w:rFonts w:hint="eastAsia"/>
          <w:lang w:val="en-US" w:eastAsia="zh-CN"/>
        </w:rPr>
        <w:drawing>
          <wp:inline distT="0" distB="0" distL="114300" distR="114300">
            <wp:extent cx="3301365" cy="4656455"/>
            <wp:effectExtent l="9525" t="9525" r="13335" b="10795"/>
            <wp:docPr id="1" name="图片 1" descr="5612b9a1103f92b2f605aeaa490625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612b9a1103f92b2f605aeaa490625b4"/>
                    <pic:cNvPicPr>
                      <a:picLocks noChangeAspect="1"/>
                    </pic:cNvPicPr>
                  </pic:nvPicPr>
                  <pic:blipFill>
                    <a:blip r:embed="rId8"/>
                    <a:stretch>
                      <a:fillRect/>
                    </a:stretch>
                  </pic:blipFill>
                  <pic:spPr>
                    <a:xfrm>
                      <a:off x="0" y="0"/>
                      <a:ext cx="3301365" cy="4656455"/>
                    </a:xfrm>
                    <a:prstGeom prst="rect">
                      <a:avLst/>
                    </a:prstGeom>
                    <a:ln>
                      <a:solidFill>
                        <a:schemeClr val="bg1">
                          <a:lumMod val="85000"/>
                        </a:schemeClr>
                      </a:solidFill>
                    </a:ln>
                  </pic:spPr>
                </pic:pic>
              </a:graphicData>
            </a:graphic>
          </wp:inline>
        </w:drawing>
      </w:r>
    </w:p>
    <w:p w14:paraId="3B5F409A">
      <w:pPr>
        <w:spacing w:before="60" w:after="60" w:line="252" w:lineRule="auto"/>
        <w:ind w:firstLine="480" w:firstLineChars="200"/>
        <w:jc w:val="center"/>
        <w:rPr>
          <w:rFonts w:hint="default" w:ascii="楷体" w:hAnsi="楷体" w:eastAsia="楷体" w:cs="楷体"/>
          <w:sz w:val="24"/>
          <w:szCs w:val="24"/>
          <w:lang w:val="en-US" w:eastAsia="zh-CN"/>
        </w:rPr>
      </w:pPr>
      <w:r>
        <w:rPr>
          <w:rFonts w:hint="eastAsia" w:ascii="楷体" w:hAnsi="楷体" w:eastAsia="楷体" w:cs="楷体"/>
          <w:sz w:val="24"/>
          <w:szCs w:val="24"/>
          <w:lang w:val="en-US" w:eastAsia="zh-CN"/>
        </w:rPr>
        <w:t>图3（a）  慧学AI平台首页</w:t>
      </w:r>
    </w:p>
    <w:p w14:paraId="40B0B879">
      <w:pPr>
        <w:spacing w:before="60" w:after="60"/>
        <w:ind w:left="-592" w:leftChars="-282" w:right="-420" w:rightChars="-200" w:firstLine="594" w:firstLineChars="0"/>
        <w:jc w:val="left"/>
        <w:rPr>
          <w:rFonts w:hint="eastAsia" w:eastAsiaTheme="minorEastAsia"/>
          <w:lang w:eastAsia="zh-CN"/>
        </w:rPr>
      </w:pPr>
      <w:r>
        <w:rPr>
          <w:rFonts w:hint="eastAsia" w:eastAsiaTheme="minorEastAsia"/>
          <w:lang w:eastAsia="zh-CN"/>
        </w:rPr>
        <w:drawing>
          <wp:inline distT="0" distB="0" distL="114300" distR="114300">
            <wp:extent cx="2934970" cy="3517900"/>
            <wp:effectExtent l="9525" t="9525" r="17780" b="15875"/>
            <wp:docPr id="6" name="图片 6" descr="29ec7d96884569cfcecb8fd460c1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9ec7d96884569cfcecb8fd460c18135"/>
                    <pic:cNvPicPr>
                      <a:picLocks noChangeAspect="1"/>
                    </pic:cNvPicPr>
                  </pic:nvPicPr>
                  <pic:blipFill>
                    <a:blip r:embed="rId9"/>
                    <a:srcRect t="13873"/>
                    <a:stretch>
                      <a:fillRect/>
                    </a:stretch>
                  </pic:blipFill>
                  <pic:spPr>
                    <a:xfrm>
                      <a:off x="0" y="0"/>
                      <a:ext cx="2934970" cy="3517900"/>
                    </a:xfrm>
                    <a:prstGeom prst="rect">
                      <a:avLst/>
                    </a:prstGeom>
                    <a:ln>
                      <a:solidFill>
                        <a:schemeClr val="bg1">
                          <a:lumMod val="85000"/>
                        </a:schemeClr>
                      </a:solidFill>
                    </a:ln>
                  </pic:spPr>
                </pic:pic>
              </a:graphicData>
            </a:graphic>
          </wp:inline>
        </w:drawing>
      </w:r>
      <w:r>
        <w:rPr>
          <w:rFonts w:hint="eastAsia"/>
          <w:lang w:val="en-US" w:eastAsia="zh-CN"/>
        </w:rPr>
        <w:t xml:space="preserve">  </w:t>
      </w:r>
      <w:r>
        <w:rPr>
          <w:rFonts w:hint="default" w:ascii="楷体" w:hAnsi="楷体" w:eastAsia="楷体" w:cs="楷体"/>
          <w:sz w:val="24"/>
          <w:szCs w:val="24"/>
          <w:lang w:val="en-US" w:eastAsia="zh-CN"/>
        </w:rPr>
        <w:drawing>
          <wp:inline distT="0" distB="0" distL="114300" distR="114300">
            <wp:extent cx="2034540" cy="3002915"/>
            <wp:effectExtent l="0" t="0" r="3810" b="6985"/>
            <wp:docPr id="5" name="图片 5" descr="45aa9ecb64ea03780991a8653b3c0f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45aa9ecb64ea03780991a8653b3c0fbf"/>
                    <pic:cNvPicPr>
                      <a:picLocks noChangeAspect="1"/>
                    </pic:cNvPicPr>
                  </pic:nvPicPr>
                  <pic:blipFill>
                    <a:blip r:embed="rId10"/>
                    <a:srcRect l="2318" t="1536" r="2510"/>
                    <a:stretch>
                      <a:fillRect/>
                    </a:stretch>
                  </pic:blipFill>
                  <pic:spPr>
                    <a:xfrm>
                      <a:off x="0" y="0"/>
                      <a:ext cx="2034540" cy="3002915"/>
                    </a:xfrm>
                    <a:prstGeom prst="rect">
                      <a:avLst/>
                    </a:prstGeom>
                  </pic:spPr>
                </pic:pic>
              </a:graphicData>
            </a:graphic>
          </wp:inline>
        </w:drawing>
      </w:r>
    </w:p>
    <w:p w14:paraId="5E51C01D">
      <w:pPr>
        <w:spacing w:before="60" w:after="60" w:line="252" w:lineRule="auto"/>
        <w:ind w:firstLine="480" w:firstLineChars="200"/>
        <w:jc w:val="both"/>
        <w:rPr>
          <w:rFonts w:hint="eastAsia" w:ascii="楷体" w:hAnsi="楷体" w:eastAsia="楷体" w:cs="楷体"/>
          <w:sz w:val="24"/>
          <w:szCs w:val="24"/>
          <w:lang w:val="en-US" w:eastAsia="zh-CN"/>
        </w:rPr>
      </w:pPr>
      <w:r>
        <w:rPr>
          <w:rFonts w:hint="eastAsia" w:ascii="楷体" w:hAnsi="楷体" w:eastAsia="楷体" w:cs="楷体"/>
          <w:sz w:val="24"/>
          <w:szCs w:val="24"/>
          <w:lang w:eastAsia="zh-CN"/>
        </w:rPr>
        <w:t>图</w:t>
      </w:r>
      <w:r>
        <w:rPr>
          <w:rFonts w:hint="eastAsia" w:ascii="楷体" w:hAnsi="楷体" w:eastAsia="楷体" w:cs="楷体"/>
          <w:sz w:val="24"/>
          <w:szCs w:val="24"/>
          <w:lang w:val="en-US" w:eastAsia="zh-CN"/>
        </w:rPr>
        <w:t>3</w:t>
      </w:r>
      <w:r>
        <w:rPr>
          <w:rFonts w:hint="eastAsia" w:ascii="楷体" w:hAnsi="楷体" w:eastAsia="楷体" w:cs="楷体"/>
          <w:sz w:val="24"/>
          <w:szCs w:val="24"/>
          <w:lang w:eastAsia="zh-CN"/>
        </w:rPr>
        <w:t>(b)  交互式教学案例</w:t>
      </w:r>
      <w:r>
        <w:rPr>
          <w:rFonts w:hint="eastAsia" w:ascii="楷体" w:hAnsi="楷体" w:eastAsia="楷体" w:cs="楷体"/>
          <w:sz w:val="24"/>
          <w:szCs w:val="24"/>
          <w:lang w:val="en-US" w:eastAsia="zh-CN"/>
        </w:rPr>
        <w:t xml:space="preserve">                </w:t>
      </w:r>
      <w:r>
        <w:rPr>
          <w:rFonts w:hint="eastAsia" w:ascii="楷体" w:hAnsi="楷体" w:eastAsia="楷体" w:cs="楷体"/>
          <w:sz w:val="24"/>
          <w:szCs w:val="24"/>
          <w:lang w:eastAsia="zh-CN"/>
        </w:rPr>
        <w:t>图</w:t>
      </w:r>
      <w:r>
        <w:rPr>
          <w:rFonts w:hint="eastAsia" w:ascii="楷体" w:hAnsi="楷体" w:eastAsia="楷体" w:cs="楷体"/>
          <w:sz w:val="24"/>
          <w:szCs w:val="24"/>
          <w:lang w:val="en-US" w:eastAsia="zh-CN"/>
        </w:rPr>
        <w:t>3</w:t>
      </w:r>
      <w:r>
        <w:rPr>
          <w:rFonts w:hint="eastAsia" w:ascii="楷体" w:hAnsi="楷体" w:eastAsia="楷体" w:cs="楷体"/>
          <w:sz w:val="24"/>
          <w:szCs w:val="24"/>
          <w:lang w:eastAsia="zh-CN"/>
        </w:rPr>
        <w:t>(</w:t>
      </w:r>
      <w:r>
        <w:rPr>
          <w:rFonts w:hint="eastAsia" w:ascii="楷体" w:hAnsi="楷体" w:eastAsia="楷体" w:cs="楷体"/>
          <w:sz w:val="24"/>
          <w:szCs w:val="24"/>
          <w:lang w:val="en-US" w:eastAsia="zh-CN"/>
        </w:rPr>
        <w:t>c</w:t>
      </w:r>
      <w:r>
        <w:rPr>
          <w:rFonts w:hint="eastAsia" w:ascii="楷体" w:hAnsi="楷体" w:eastAsia="楷体" w:cs="楷体"/>
          <w:sz w:val="24"/>
          <w:szCs w:val="24"/>
          <w:lang w:eastAsia="zh-CN"/>
        </w:rPr>
        <w:t xml:space="preserve">)  </w:t>
      </w:r>
      <w:r>
        <w:rPr>
          <w:rFonts w:hint="eastAsia" w:ascii="楷体" w:hAnsi="楷体" w:eastAsia="楷体" w:cs="楷体"/>
          <w:sz w:val="24"/>
          <w:szCs w:val="24"/>
          <w:lang w:val="en-US" w:eastAsia="zh-CN"/>
        </w:rPr>
        <w:t>AI助手-哲思码</w:t>
      </w:r>
    </w:p>
    <w:p w14:paraId="7CD65558">
      <w:pPr>
        <w:spacing w:before="60" w:after="60" w:line="252" w:lineRule="auto"/>
        <w:ind w:left="0" w:leftChars="0" w:firstLine="0" w:firstLineChars="0"/>
        <w:jc w:val="both"/>
      </w:pPr>
      <w:r>
        <w:drawing>
          <wp:inline distT="0" distB="0" distL="114300" distR="114300">
            <wp:extent cx="5463540" cy="1325880"/>
            <wp:effectExtent l="0" t="0" r="3810" b="762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1"/>
                    <a:stretch>
                      <a:fillRect/>
                    </a:stretch>
                  </pic:blipFill>
                  <pic:spPr>
                    <a:xfrm>
                      <a:off x="0" y="0"/>
                      <a:ext cx="5463540" cy="1325880"/>
                    </a:xfrm>
                    <a:prstGeom prst="rect">
                      <a:avLst/>
                    </a:prstGeom>
                    <a:noFill/>
                    <a:ln>
                      <a:noFill/>
                    </a:ln>
                  </pic:spPr>
                </pic:pic>
              </a:graphicData>
            </a:graphic>
          </wp:inline>
        </w:drawing>
      </w:r>
    </w:p>
    <w:p w14:paraId="20C947A7">
      <w:pPr>
        <w:spacing w:before="60" w:after="60" w:line="252" w:lineRule="auto"/>
        <w:ind w:left="0" w:leftChars="0" w:firstLine="0" w:firstLineChars="0"/>
        <w:jc w:val="center"/>
        <w:rPr>
          <w:rFonts w:hint="default"/>
          <w:lang w:val="en-US"/>
        </w:rPr>
      </w:pPr>
      <w:r>
        <w:rPr>
          <w:rFonts w:hint="eastAsia" w:ascii="楷体" w:hAnsi="楷体" w:eastAsia="楷体" w:cs="楷体"/>
          <w:sz w:val="24"/>
          <w:szCs w:val="24"/>
          <w:lang w:eastAsia="zh-CN"/>
        </w:rPr>
        <w:t>图</w:t>
      </w:r>
      <w:r>
        <w:rPr>
          <w:rFonts w:hint="eastAsia" w:ascii="楷体" w:hAnsi="楷体" w:eastAsia="楷体" w:cs="楷体"/>
          <w:sz w:val="24"/>
          <w:szCs w:val="24"/>
          <w:lang w:val="en-US" w:eastAsia="zh-CN"/>
        </w:rPr>
        <w:t>3</w:t>
      </w:r>
      <w:r>
        <w:rPr>
          <w:rFonts w:hint="eastAsia" w:ascii="楷体" w:hAnsi="楷体" w:eastAsia="楷体" w:cs="楷体"/>
          <w:sz w:val="24"/>
          <w:szCs w:val="24"/>
          <w:lang w:eastAsia="zh-CN"/>
        </w:rPr>
        <w:t>(</w:t>
      </w:r>
      <w:r>
        <w:rPr>
          <w:rFonts w:hint="eastAsia" w:ascii="楷体" w:hAnsi="楷体" w:eastAsia="楷体" w:cs="楷体"/>
          <w:sz w:val="24"/>
          <w:szCs w:val="24"/>
          <w:lang w:val="en-US" w:eastAsia="zh-CN"/>
        </w:rPr>
        <w:t>d</w:t>
      </w:r>
      <w:r>
        <w:rPr>
          <w:rFonts w:hint="eastAsia" w:ascii="楷体" w:hAnsi="楷体" w:eastAsia="楷体" w:cs="楷体"/>
          <w:sz w:val="24"/>
          <w:szCs w:val="24"/>
          <w:lang w:eastAsia="zh-CN"/>
        </w:rPr>
        <w:t xml:space="preserve">)  </w:t>
      </w:r>
      <w:r>
        <w:rPr>
          <w:rFonts w:hint="eastAsia" w:ascii="楷体" w:hAnsi="楷体" w:eastAsia="楷体" w:cs="楷体"/>
          <w:sz w:val="24"/>
          <w:szCs w:val="24"/>
          <w:lang w:val="en-US" w:eastAsia="zh-CN"/>
        </w:rPr>
        <w:t>学习进度</w:t>
      </w:r>
      <w:bookmarkStart w:id="1" w:name="_GoBack"/>
      <w:bookmarkEnd w:id="1"/>
    </w:p>
    <w:p w14:paraId="56AB7403">
      <w:pPr>
        <w:spacing w:before="60" w:after="60" w:line="252" w:lineRule="auto"/>
        <w:ind w:left="0" w:leftChars="0" w:firstLine="218" w:firstLineChars="91"/>
        <w:jc w:val="left"/>
        <w:rPr>
          <w:rFonts w:hint="default" w:ascii="楷体" w:hAnsi="楷体" w:eastAsia="楷体" w:cs="楷体"/>
          <w:sz w:val="24"/>
          <w:szCs w:val="24"/>
          <w:lang w:val="en-US" w:eastAsia="zh-CN"/>
        </w:rPr>
      </w:pPr>
      <w:r>
        <w:rPr>
          <w:rFonts w:hint="default" w:ascii="楷体" w:hAnsi="楷体" w:eastAsia="楷体" w:cs="楷体"/>
          <w:sz w:val="24"/>
          <w:szCs w:val="24"/>
          <w:lang w:val="en-US" w:eastAsia="zh-CN"/>
        </w:rPr>
        <w:drawing>
          <wp:inline distT="0" distB="0" distL="114300" distR="114300">
            <wp:extent cx="3070860" cy="1945005"/>
            <wp:effectExtent l="9525" t="9525" r="15240" b="17145"/>
            <wp:docPr id="10" name="图片 10" descr="a68e3b7691a6391a99a719d029d7ca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a68e3b7691a6391a99a719d029d7cac9"/>
                    <pic:cNvPicPr>
                      <a:picLocks noChangeAspect="1"/>
                    </pic:cNvPicPr>
                  </pic:nvPicPr>
                  <pic:blipFill>
                    <a:blip r:embed="rId12"/>
                    <a:srcRect l="20105" t="27357" r="21456" b="26749"/>
                    <a:stretch>
                      <a:fillRect/>
                    </a:stretch>
                  </pic:blipFill>
                  <pic:spPr>
                    <a:xfrm>
                      <a:off x="0" y="0"/>
                      <a:ext cx="3070860" cy="1945005"/>
                    </a:xfrm>
                    <a:prstGeom prst="rect">
                      <a:avLst/>
                    </a:prstGeom>
                    <a:ln>
                      <a:solidFill>
                        <a:schemeClr val="bg1">
                          <a:lumMod val="85000"/>
                        </a:schemeClr>
                      </a:solidFill>
                    </a:ln>
                  </pic:spPr>
                </pic:pic>
              </a:graphicData>
            </a:graphic>
          </wp:inline>
        </w:drawing>
      </w:r>
      <w:r>
        <w:rPr>
          <w:rFonts w:hint="eastAsia" w:ascii="楷体" w:hAnsi="楷体" w:eastAsia="楷体" w:cs="楷体"/>
          <w:sz w:val="24"/>
          <w:szCs w:val="24"/>
          <w:lang w:val="en-US" w:eastAsia="zh-CN"/>
        </w:rPr>
        <w:t xml:space="preserve">  </w:t>
      </w:r>
      <w:r>
        <w:rPr>
          <w:rFonts w:hint="default" w:ascii="楷体" w:hAnsi="楷体" w:eastAsia="楷体" w:cs="楷体"/>
          <w:sz w:val="24"/>
          <w:szCs w:val="24"/>
          <w:lang w:val="en-US" w:eastAsia="zh-CN"/>
        </w:rPr>
        <w:drawing>
          <wp:inline distT="0" distB="0" distL="114300" distR="114300">
            <wp:extent cx="1582420" cy="1966595"/>
            <wp:effectExtent l="0" t="0" r="8255" b="5080"/>
            <wp:docPr id="12" name="图片 12" descr="e24d461e570e2790f739c318bdd2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e24d461e570e2790f739c318bdd21180"/>
                    <pic:cNvPicPr>
                      <a:picLocks noChangeAspect="1"/>
                    </pic:cNvPicPr>
                  </pic:nvPicPr>
                  <pic:blipFill>
                    <a:blip r:embed="rId13"/>
                    <a:srcRect l="21598" t="7326" r="22696" b="5378"/>
                    <a:stretch>
                      <a:fillRect/>
                    </a:stretch>
                  </pic:blipFill>
                  <pic:spPr>
                    <a:xfrm>
                      <a:off x="0" y="0"/>
                      <a:ext cx="1582420" cy="1966595"/>
                    </a:xfrm>
                    <a:prstGeom prst="rect">
                      <a:avLst/>
                    </a:prstGeom>
                  </pic:spPr>
                </pic:pic>
              </a:graphicData>
            </a:graphic>
          </wp:inline>
        </w:drawing>
      </w:r>
    </w:p>
    <w:p w14:paraId="4D52D8A8">
      <w:pPr>
        <w:spacing w:before="60" w:after="60" w:line="252" w:lineRule="auto"/>
        <w:ind w:left="0" w:leftChars="0" w:firstLine="0" w:firstLineChars="0"/>
        <w:jc w:val="both"/>
        <w:rPr>
          <w:rFonts w:hint="default"/>
          <w:lang w:val="en-US" w:eastAsia="zh-CN"/>
        </w:rPr>
      </w:pPr>
      <w:r>
        <w:rPr>
          <w:rFonts w:hint="eastAsia" w:ascii="楷体" w:hAnsi="楷体" w:eastAsia="楷体" w:cs="楷体"/>
          <w:sz w:val="24"/>
          <w:szCs w:val="24"/>
          <w:lang w:eastAsia="zh-CN"/>
        </w:rPr>
        <w:t>图</w:t>
      </w:r>
      <w:r>
        <w:rPr>
          <w:rFonts w:hint="eastAsia" w:ascii="楷体" w:hAnsi="楷体" w:eastAsia="楷体" w:cs="楷体"/>
          <w:sz w:val="24"/>
          <w:szCs w:val="24"/>
          <w:lang w:val="en-US" w:eastAsia="zh-CN"/>
        </w:rPr>
        <w:t>6</w:t>
      </w:r>
      <w:r>
        <w:rPr>
          <w:rFonts w:hint="eastAsia" w:ascii="楷体" w:hAnsi="楷体" w:eastAsia="楷体" w:cs="楷体"/>
          <w:sz w:val="24"/>
          <w:szCs w:val="24"/>
          <w:lang w:eastAsia="zh-CN"/>
        </w:rPr>
        <w:t xml:space="preserve">  </w:t>
      </w:r>
      <w:r>
        <w:rPr>
          <w:rFonts w:hint="eastAsia" w:ascii="楷体" w:hAnsi="楷体" w:eastAsia="楷体" w:cs="楷体"/>
          <w:sz w:val="24"/>
          <w:szCs w:val="24"/>
          <w:lang w:val="en-US" w:eastAsia="zh-CN"/>
        </w:rPr>
        <w:t xml:space="preserve">学习主题证书                </w:t>
      </w:r>
      <w:r>
        <w:rPr>
          <w:rFonts w:hint="eastAsia" w:ascii="楷体" w:hAnsi="楷体" w:eastAsia="楷体" w:cs="楷体"/>
          <w:sz w:val="24"/>
          <w:szCs w:val="24"/>
          <w:lang w:eastAsia="zh-CN"/>
        </w:rPr>
        <w:t>图</w:t>
      </w:r>
      <w:r>
        <w:rPr>
          <w:rFonts w:hint="eastAsia" w:ascii="楷体" w:hAnsi="楷体" w:eastAsia="楷体" w:cs="楷体"/>
          <w:sz w:val="24"/>
          <w:szCs w:val="24"/>
          <w:lang w:val="en-US" w:eastAsia="zh-CN"/>
        </w:rPr>
        <w:t>7</w:t>
      </w:r>
      <w:r>
        <w:rPr>
          <w:rFonts w:hint="eastAsia" w:ascii="楷体" w:hAnsi="楷体" w:eastAsia="楷体" w:cs="楷体"/>
          <w:sz w:val="24"/>
          <w:szCs w:val="24"/>
          <w:lang w:eastAsia="zh-CN"/>
        </w:rPr>
        <w:t xml:space="preserve">  </w:t>
      </w:r>
      <w:r>
        <w:rPr>
          <w:rFonts w:hint="eastAsia" w:ascii="楷体" w:hAnsi="楷体" w:eastAsia="楷体" w:cs="楷体"/>
          <w:sz w:val="24"/>
          <w:szCs w:val="24"/>
          <w:lang w:val="en-US" w:eastAsia="zh-CN"/>
        </w:rPr>
        <w:t>CNN主题证书</w:t>
      </w:r>
    </w:p>
    <w:p w14:paraId="375398B5">
      <w:pPr>
        <w:pStyle w:val="3"/>
        <w:keepNext w:val="0"/>
        <w:keepLines w:val="0"/>
        <w:pageBreakBefore w:val="0"/>
        <w:widowControl/>
        <w:suppressLineNumbers w:val="0"/>
        <w:kinsoku/>
        <w:wordWrap/>
        <w:overflowPunct/>
        <w:topLinePunct w:val="0"/>
        <w:autoSpaceDE/>
        <w:autoSpaceDN/>
        <w:bidi w:val="0"/>
        <w:adjustRightInd/>
        <w:snapToGrid/>
        <w:spacing w:before="32" w:beforeLines="10" w:beforeAutospacing="0" w:after="32" w:afterLines="10" w:afterAutospacing="0" w:line="240" w:lineRule="auto"/>
        <w:textAlignment w:val="auto"/>
        <w:rPr>
          <w:rFonts w:hint="eastAsia" w:ascii="黑体" w:hAnsi="黑体" w:eastAsia="黑体" w:cs="黑体"/>
          <w:b w:val="0"/>
          <w:bCs w:val="0"/>
          <w:sz w:val="28"/>
          <w:szCs w:val="28"/>
        </w:rPr>
      </w:pPr>
      <w:r>
        <w:rPr>
          <w:rFonts w:hint="eastAsia" w:ascii="黑体" w:hAnsi="黑体" w:eastAsia="黑体" w:cs="黑体"/>
          <w:b w:val="0"/>
          <w:bCs w:val="0"/>
          <w:sz w:val="28"/>
          <w:szCs w:val="28"/>
        </w:rPr>
        <w:t>三、课程建设与发展历程</w:t>
      </w:r>
    </w:p>
    <w:p w14:paraId="2E542381">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rPr>
          <w:rFonts w:hint="default" w:eastAsiaTheme="minorEastAsia"/>
          <w:lang w:val="en-US" w:eastAsia="zh-CN"/>
        </w:rPr>
      </w:pPr>
      <w:r>
        <w:t>以《Python程序设计》课程为例，</w:t>
      </w:r>
      <w:r>
        <w:rPr>
          <w:rFonts w:hint="eastAsia"/>
          <w:lang w:val="en-US" w:eastAsia="zh-CN"/>
        </w:rPr>
        <w:t>该</w:t>
      </w:r>
      <w:r>
        <w:t>课程建设经历了三个重要发展阶段</w:t>
      </w:r>
      <w:r>
        <w:rPr>
          <w:rFonts w:hint="eastAsia"/>
          <w:lang w:eastAsia="zh-CN"/>
        </w:rPr>
        <w:t>，</w:t>
      </w:r>
      <w:r>
        <w:rPr>
          <w:rFonts w:hint="eastAsia"/>
          <w:lang w:val="en-US" w:eastAsia="zh-CN"/>
        </w:rPr>
        <w:t>如图4所示。</w:t>
      </w:r>
    </w:p>
    <w:p w14:paraId="19693E64">
      <w:pPr>
        <w:spacing w:before="60" w:after="60" w:line="252" w:lineRule="auto"/>
        <w:ind w:left="0" w:leftChars="0" w:hanging="212" w:firstLineChars="0"/>
        <w:jc w:val="center"/>
      </w:pPr>
      <w:r>
        <w:drawing>
          <wp:inline distT="0" distB="0" distL="114300" distR="114300">
            <wp:extent cx="5631815" cy="1231265"/>
            <wp:effectExtent l="0" t="0" r="6985" b="698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4"/>
                    <a:stretch>
                      <a:fillRect/>
                    </a:stretch>
                  </pic:blipFill>
                  <pic:spPr>
                    <a:xfrm>
                      <a:off x="0" y="0"/>
                      <a:ext cx="5631815" cy="1231265"/>
                    </a:xfrm>
                    <a:prstGeom prst="rect">
                      <a:avLst/>
                    </a:prstGeom>
                    <a:noFill/>
                    <a:ln>
                      <a:noFill/>
                    </a:ln>
                  </pic:spPr>
                </pic:pic>
              </a:graphicData>
            </a:graphic>
          </wp:inline>
        </w:drawing>
      </w:r>
    </w:p>
    <w:p w14:paraId="2DE332F0">
      <w:pPr>
        <w:spacing w:before="60" w:after="60" w:line="252" w:lineRule="auto"/>
        <w:ind w:firstLine="480" w:firstLineChars="200"/>
        <w:jc w:val="center"/>
        <w:rPr>
          <w:rFonts w:hint="eastAsia" w:ascii="楷体" w:hAnsi="楷体" w:eastAsia="楷体" w:cs="楷体"/>
          <w:sz w:val="24"/>
          <w:szCs w:val="24"/>
          <w:lang w:val="en-US" w:eastAsia="zh-CN"/>
        </w:rPr>
      </w:pPr>
      <w:r>
        <w:rPr>
          <w:rFonts w:hint="eastAsia" w:ascii="楷体" w:hAnsi="楷体" w:eastAsia="楷体" w:cs="楷体"/>
          <w:sz w:val="24"/>
          <w:szCs w:val="24"/>
          <w:lang w:val="en-US" w:eastAsia="zh-CN"/>
        </w:rPr>
        <w:t>图4  课程智能演变</w:t>
      </w:r>
    </w:p>
    <w:p w14:paraId="0DF18240">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right="0" w:rightChars="0"/>
        <w:jc w:val="left"/>
        <w:textAlignment w:val="auto"/>
        <w:rPr>
          <w:rFonts w:hint="eastAsia"/>
          <w:b/>
          <w:bCs/>
          <w:lang w:val="en-US" w:eastAsia="zh-CN"/>
        </w:rPr>
      </w:pPr>
      <w:r>
        <w:rPr>
          <w:rFonts w:hint="eastAsia"/>
          <w:b/>
          <w:bCs/>
          <w:lang w:val="en-US" w:eastAsia="zh-CN"/>
        </w:rPr>
        <w:t>阶段一（2018年）：基础建设期</w:t>
      </w:r>
    </w:p>
    <w:p w14:paraId="1B712505">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开设《Python程序设计》课程，服务全校非计算机专业学生约4000人次/学年。</w:t>
      </w:r>
    </w:p>
    <w:p w14:paraId="33ED09AD">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通过自主研发的OJ平台实现代码即时评测。</w:t>
      </w:r>
    </w:p>
    <w:p w14:paraId="36B0ACA7">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建立了编程教学的基础框架。</w:t>
      </w:r>
    </w:p>
    <w:p w14:paraId="46E75993">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right="0" w:rightChars="0"/>
        <w:jc w:val="left"/>
        <w:textAlignment w:val="auto"/>
        <w:rPr>
          <w:rFonts w:hint="eastAsia"/>
          <w:b/>
          <w:bCs/>
          <w:lang w:val="en-US" w:eastAsia="zh-CN"/>
        </w:rPr>
      </w:pPr>
      <w:r>
        <w:rPr>
          <w:rFonts w:hint="eastAsia"/>
          <w:b/>
          <w:bCs/>
          <w:lang w:val="en-US" w:eastAsia="zh-CN"/>
        </w:rPr>
        <w:t>阶段二（2019-2022年）：模式创新期</w:t>
      </w:r>
    </w:p>
    <w:p w14:paraId="63986F4C">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基于编程强实践特点，将理论与实验教学均安排在研讨型机房。</w:t>
      </w:r>
    </w:p>
    <w:p w14:paraId="5DE51E0D">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结合智慧机房软件及"雨课堂"平台。</w:t>
      </w:r>
    </w:p>
    <w:p w14:paraId="48E6C40D">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实现"讲授-练习-评测"三位一体教学模式。</w:t>
      </w:r>
    </w:p>
    <w:p w14:paraId="5669E6CD">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教学效果显著提升，学生满意度大幅改善。</w:t>
      </w:r>
    </w:p>
    <w:p w14:paraId="0DCE504F">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right="0" w:rightChars="0"/>
        <w:jc w:val="left"/>
        <w:textAlignment w:val="auto"/>
        <w:rPr>
          <w:rFonts w:hint="eastAsia"/>
          <w:b/>
          <w:bCs/>
          <w:lang w:val="en-US" w:eastAsia="zh-CN"/>
        </w:rPr>
      </w:pPr>
      <w:r>
        <w:rPr>
          <w:rFonts w:hint="eastAsia"/>
          <w:b/>
          <w:bCs/>
          <w:lang w:val="en-US" w:eastAsia="zh-CN"/>
        </w:rPr>
        <w:t>阶段三（2023-2025年）：教学内容及平台智能化转型期</w:t>
      </w:r>
    </w:p>
    <w:p w14:paraId="7F75EEE3">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课程升级为《人工智能与Python程序设计》，其中AI内容占50%（32学时），重点介绍AI发展史、机器学习、深度学习、自然语言处理、大模型及AI前沿。</w:t>
      </w:r>
    </w:p>
    <w:p w14:paraId="41082AB9">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运用Jupyter Notebook平台实现知识点讲解与编程融合，学生在同一界面中学习并调试代码，实现“所见即所得”。</w:t>
      </w:r>
    </w:p>
    <w:p w14:paraId="61230CCA">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自主研发“海码”智能编程平台，实现24小时伴学与伴教、游戏化机制及算法可视化等功能。</w:t>
      </w:r>
    </w:p>
    <w:p w14:paraId="3D2BA667">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0" w:leftChars="0" w:firstLine="0" w:firstLineChars="0"/>
        <w:jc w:val="left"/>
        <w:textAlignment w:val="auto"/>
        <w:rPr>
          <w:rFonts w:hint="eastAsia"/>
          <w:lang w:val="en-US" w:eastAsia="zh-CN"/>
        </w:rPr>
      </w:pPr>
      <w:r>
        <w:rPr>
          <w:rFonts w:hint="eastAsia"/>
          <w:lang w:val="en-US" w:eastAsia="zh-CN"/>
        </w:rPr>
        <w:t>开发“慧学AI”公益学习平台，支持学生自主学习人工智能基础知识。</w:t>
      </w:r>
    </w:p>
    <w:p w14:paraId="6DF0238A">
      <w:pPr>
        <w:pStyle w:val="3"/>
        <w:keepNext w:val="0"/>
        <w:keepLines w:val="0"/>
        <w:pageBreakBefore w:val="0"/>
        <w:widowControl/>
        <w:suppressLineNumbers w:val="0"/>
        <w:kinsoku/>
        <w:wordWrap/>
        <w:overflowPunct/>
        <w:topLinePunct w:val="0"/>
        <w:autoSpaceDE/>
        <w:autoSpaceDN/>
        <w:bidi w:val="0"/>
        <w:adjustRightInd/>
        <w:snapToGrid/>
        <w:spacing w:before="32" w:beforeLines="10" w:beforeAutospacing="0" w:after="32" w:afterLines="10" w:afterAutospacing="0" w:line="240" w:lineRule="auto"/>
        <w:textAlignment w:val="auto"/>
        <w:rPr>
          <w:rFonts w:hint="eastAsia" w:ascii="黑体" w:hAnsi="黑体" w:eastAsia="黑体" w:cs="黑体"/>
          <w:b w:val="0"/>
          <w:bCs w:val="0"/>
          <w:sz w:val="28"/>
          <w:szCs w:val="28"/>
        </w:rPr>
      </w:pPr>
      <w:r>
        <w:rPr>
          <w:rFonts w:hint="eastAsia" w:ascii="黑体" w:hAnsi="黑体" w:eastAsia="黑体" w:cs="黑体"/>
          <w:b w:val="0"/>
          <w:bCs w:val="0"/>
          <w:sz w:val="28"/>
          <w:szCs w:val="28"/>
        </w:rPr>
        <w:t>四、教学实施创新模式</w:t>
      </w:r>
    </w:p>
    <w:p w14:paraId="05952BD4">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right="0" w:rightChars="0" w:firstLine="420" w:firstLineChars="0"/>
        <w:jc w:val="left"/>
        <w:textAlignment w:val="auto"/>
        <w:rPr>
          <w:rFonts w:hint="eastAsia"/>
          <w:b/>
          <w:bCs/>
          <w:lang w:val="en-US" w:eastAsia="zh-CN"/>
        </w:rPr>
      </w:pPr>
      <w:r>
        <w:rPr>
          <w:rFonts w:hint="eastAsia"/>
          <w:b/>
          <w:bCs/>
          <w:lang w:val="en-US" w:eastAsia="zh-CN"/>
        </w:rPr>
        <w:t>1.教学流程设计</w:t>
      </w:r>
    </w:p>
    <w:p w14:paraId="4E54EBE9">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t>课程采用</w:t>
      </w:r>
      <w:r>
        <w:rPr>
          <w:rFonts w:hint="eastAsia"/>
          <w:lang w:eastAsia="zh-CN"/>
        </w:rPr>
        <w:t>“</w:t>
      </w:r>
      <w:r>
        <w:t>课前诊断→课中互动→AI伴学伴教→智能评价→数据分析→教学优化</w:t>
      </w:r>
      <w:r>
        <w:rPr>
          <w:rFonts w:hint="eastAsia"/>
          <w:lang w:eastAsia="zh-CN"/>
        </w:rPr>
        <w:t>”</w:t>
      </w:r>
      <w:r>
        <w:t>的闭环流程，实现个性化学习支持</w:t>
      </w:r>
      <w:r>
        <w:rPr>
          <w:rFonts w:hint="eastAsia"/>
          <w:lang w:eastAsia="zh-CN"/>
        </w:rPr>
        <w:t>；</w:t>
      </w:r>
      <w:r>
        <w:t>每个环节都有智能化工具支撑，确保教学质量的持续改进</w:t>
      </w:r>
      <w:r>
        <w:rPr>
          <w:rFonts w:hint="eastAsia"/>
          <w:lang w:eastAsia="zh-CN"/>
        </w:rPr>
        <w:t>（</w:t>
      </w:r>
      <w:r>
        <w:rPr>
          <w:rFonts w:hint="eastAsia"/>
          <w:lang w:val="en-US" w:eastAsia="zh-CN"/>
        </w:rPr>
        <w:t>图5</w:t>
      </w:r>
      <w:r>
        <w:rPr>
          <w:rFonts w:hint="eastAsia"/>
          <w:lang w:eastAsia="zh-CN"/>
        </w:rPr>
        <w:t>）</w:t>
      </w:r>
      <w:r>
        <w:t>。</w:t>
      </w:r>
    </w:p>
    <w:p w14:paraId="6DFA8C0F">
      <w:pPr>
        <w:spacing w:before="60" w:after="60" w:line="252" w:lineRule="auto"/>
        <w:ind w:left="0" w:leftChars="0" w:firstLine="0" w:firstLineChars="0"/>
      </w:pPr>
      <w:r>
        <w:drawing>
          <wp:inline distT="0" distB="0" distL="114300" distR="114300">
            <wp:extent cx="5614670" cy="1661160"/>
            <wp:effectExtent l="0" t="0" r="5080"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5"/>
                    <a:stretch>
                      <a:fillRect/>
                    </a:stretch>
                  </pic:blipFill>
                  <pic:spPr>
                    <a:xfrm>
                      <a:off x="0" y="0"/>
                      <a:ext cx="5614670" cy="1661160"/>
                    </a:xfrm>
                    <a:prstGeom prst="rect">
                      <a:avLst/>
                    </a:prstGeom>
                    <a:noFill/>
                    <a:ln>
                      <a:noFill/>
                    </a:ln>
                  </pic:spPr>
                </pic:pic>
              </a:graphicData>
            </a:graphic>
          </wp:inline>
        </w:drawing>
      </w:r>
    </w:p>
    <w:p w14:paraId="06C2869E">
      <w:pPr>
        <w:spacing w:before="60" w:after="60" w:line="252" w:lineRule="auto"/>
        <w:ind w:left="213" w:leftChars="95" w:hanging="14" w:hangingChars="6"/>
        <w:jc w:val="center"/>
      </w:pPr>
      <w:r>
        <w:rPr>
          <w:rFonts w:hint="eastAsia" w:ascii="楷体" w:hAnsi="楷体" w:eastAsia="楷体" w:cs="楷体"/>
          <w:sz w:val="24"/>
          <w:szCs w:val="24"/>
          <w:lang w:eastAsia="zh-CN"/>
        </w:rPr>
        <w:t>图</w:t>
      </w:r>
      <w:r>
        <w:rPr>
          <w:rFonts w:hint="eastAsia" w:ascii="楷体" w:hAnsi="楷体" w:eastAsia="楷体" w:cs="楷体"/>
          <w:sz w:val="24"/>
          <w:szCs w:val="24"/>
          <w:lang w:val="en-US" w:eastAsia="zh-CN"/>
        </w:rPr>
        <w:t>5</w:t>
      </w:r>
      <w:r>
        <w:rPr>
          <w:rFonts w:hint="eastAsia" w:ascii="楷体" w:hAnsi="楷体" w:eastAsia="楷体" w:cs="楷体"/>
          <w:sz w:val="24"/>
          <w:szCs w:val="24"/>
          <w:lang w:eastAsia="zh-CN"/>
        </w:rPr>
        <w:t xml:space="preserve">  教学实施</w:t>
      </w:r>
      <w:r>
        <w:rPr>
          <w:rFonts w:hint="eastAsia" w:ascii="楷体" w:hAnsi="楷体" w:eastAsia="楷体" w:cs="楷体"/>
          <w:sz w:val="24"/>
          <w:szCs w:val="24"/>
          <w:lang w:val="en-US" w:eastAsia="zh-CN"/>
        </w:rPr>
        <w:t>流程</w:t>
      </w:r>
    </w:p>
    <w:p w14:paraId="0FA156A2">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right="0" w:rightChars="0" w:firstLine="420" w:firstLineChars="0"/>
        <w:jc w:val="left"/>
        <w:textAlignment w:val="auto"/>
        <w:rPr>
          <w:rFonts w:hint="eastAsia"/>
          <w:b/>
          <w:bCs/>
          <w:lang w:val="en-US" w:eastAsia="zh-CN"/>
        </w:rPr>
      </w:pPr>
      <w:r>
        <w:rPr>
          <w:rFonts w:hint="eastAsia"/>
          <w:b/>
          <w:bCs/>
          <w:lang w:val="en-US" w:eastAsia="zh-CN"/>
        </w:rPr>
        <w:t>2.“海码”智能编程平台</w:t>
      </w:r>
    </w:p>
    <w:p w14:paraId="36179EEE">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t>平台通过AI伴学和AI助教双引擎，实现六个维度的功能突破：</w:t>
      </w:r>
    </w:p>
    <w:p w14:paraId="04B9949C">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right="0" w:rightChars="0" w:firstLine="420" w:firstLineChars="0"/>
        <w:jc w:val="left"/>
        <w:textAlignment w:val="auto"/>
        <w:rPr>
          <w:rFonts w:hint="eastAsia"/>
          <w:b/>
          <w:bCs/>
          <w:lang w:val="en-US" w:eastAsia="zh-CN"/>
        </w:rPr>
      </w:pPr>
      <w:r>
        <w:rPr>
          <w:rFonts w:hint="eastAsia"/>
          <w:b/>
          <w:bCs/>
          <w:lang w:val="en-US" w:eastAsia="zh-CN"/>
        </w:rPr>
        <w:t>学生端功能（AI伴学）</w:t>
      </w:r>
    </w:p>
    <w:p w14:paraId="2250E90F">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深度练：启发式提问引导自主思考，培养编程思维</w:t>
      </w:r>
    </w:p>
    <w:p w14:paraId="62CAD8DE">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实时诊：秒级错误诊断，精准定位问题所在</w:t>
      </w:r>
    </w:p>
    <w:p w14:paraId="4D50A7F6">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智能推：基于学习轨迹智能推送个性化学习资源</w:t>
      </w:r>
    </w:p>
    <w:p w14:paraId="0E96B9D9">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right="0" w:rightChars="0" w:firstLine="420" w:firstLineChars="0"/>
        <w:jc w:val="left"/>
        <w:textAlignment w:val="auto"/>
      </w:pPr>
      <w:r>
        <w:rPr>
          <w:rStyle w:val="9"/>
        </w:rPr>
        <w:t>教师端功能（AI助教）</w:t>
      </w:r>
    </w:p>
    <w:p w14:paraId="2995DC2E">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智能授：AI分析班级数据提供精准教学建议</w:t>
      </w:r>
    </w:p>
    <w:p w14:paraId="13213173">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精准评：多维度评估算法正确性和代码规范性</w:t>
      </w:r>
    </w:p>
    <w:p w14:paraId="7B7343C7">
      <w:pPr>
        <w:pStyle w:val="6"/>
        <w:keepNext w:val="0"/>
        <w:keepLines w:val="0"/>
        <w:pageBreakBefore w:val="0"/>
        <w:widowControl/>
        <w:numPr>
          <w:ilvl w:val="0"/>
          <w:numId w:val="3"/>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0" w:leftChars="0" w:firstLine="420" w:firstLineChars="175"/>
        <w:jc w:val="left"/>
        <w:textAlignment w:val="auto"/>
        <w:rPr>
          <w:rFonts w:hint="eastAsia"/>
          <w:lang w:val="en-US" w:eastAsia="zh-CN"/>
        </w:rPr>
      </w:pPr>
      <w:r>
        <w:rPr>
          <w:rFonts w:hint="eastAsia"/>
          <w:lang w:val="en-US" w:eastAsia="zh-CN"/>
        </w:rPr>
        <w:t>多维析：数据挖掘生成科学分析报告，支持教学决策</w:t>
      </w:r>
    </w:p>
    <w:p w14:paraId="70EDF6DB">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right="0" w:rightChars="0" w:firstLine="420" w:firstLineChars="0"/>
        <w:jc w:val="left"/>
        <w:textAlignment w:val="auto"/>
        <w:rPr>
          <w:rFonts w:hint="eastAsia"/>
          <w:b/>
          <w:bCs/>
          <w:lang w:val="en-US" w:eastAsia="zh-CN"/>
        </w:rPr>
      </w:pPr>
      <w:r>
        <w:rPr>
          <w:rStyle w:val="9"/>
          <w:rFonts w:hint="eastAsia"/>
          <w:lang w:val="en-US" w:eastAsia="zh-CN"/>
        </w:rPr>
        <w:t>平台特色</w:t>
      </w:r>
    </w:p>
    <w:p w14:paraId="10BBABFB">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pPr>
      <w:r>
        <w:rPr>
          <w:rStyle w:val="9"/>
        </w:rPr>
        <w:t>（1）渐进式思维引导</w:t>
      </w:r>
      <w:r>
        <w:rPr>
          <w:rFonts w:hint="eastAsia"/>
          <w:lang w:eastAsia="zh-CN"/>
        </w:rPr>
        <w:t>：</w:t>
      </w:r>
      <w:r>
        <w:t>当学生遇到编程困难时，平台不直接给出答案，而是采用启发式策略，引导学生理解题目要求，逐步分析问题关键点，最后涉及具体代码实现。这种渐进式、逐步引导的方式有效培养了学生的系统性编程思维和独立解决问题的能力。</w:t>
      </w:r>
    </w:p>
    <w:p w14:paraId="302260DF">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pPr>
      <w:r>
        <w:rPr>
          <w:rStyle w:val="9"/>
        </w:rPr>
        <w:t>（2）智能错误诊断与分析</w:t>
      </w:r>
      <w:r>
        <w:rPr>
          <w:rFonts w:hint="eastAsia"/>
          <w:lang w:eastAsia="zh-CN"/>
        </w:rPr>
        <w:t>：</w:t>
      </w:r>
      <w:r>
        <w:t>平台不仅能识别基础的语法错误，还能深入分析代码逻辑缺陷和潜在的性能问题，用清晰易懂的语言解释错误产生的原因。这种即时、精准的诊断反馈显著降低了学生调试中的挫败感，提高了学习效率。</w:t>
      </w:r>
    </w:p>
    <w:p w14:paraId="500176DB">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pPr>
      <w:r>
        <w:rPr>
          <w:rStyle w:val="9"/>
        </w:rPr>
        <w:t>（3）精准学习资源推荐</w:t>
      </w:r>
      <w:r>
        <w:rPr>
          <w:rFonts w:hint="eastAsia"/>
          <w:lang w:eastAsia="zh-CN"/>
        </w:rPr>
        <w:t>：</w:t>
      </w:r>
      <w:r>
        <w:t>当学生遇到知识盲点时，平台能够智能推荐最相关的学习资源，包括相关知识点、教材内容精准定位等，实现有问必答、答必精准的智能化学习支持。</w:t>
      </w:r>
    </w:p>
    <w:p w14:paraId="441B8780">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right="0" w:rightChars="0" w:firstLine="420" w:firstLineChars="0"/>
        <w:jc w:val="left"/>
        <w:textAlignment w:val="auto"/>
        <w:rPr>
          <w:rFonts w:hint="eastAsia"/>
          <w:b/>
          <w:bCs/>
          <w:lang w:val="en-US" w:eastAsia="zh-CN"/>
        </w:rPr>
      </w:pPr>
      <w:r>
        <w:rPr>
          <w:rFonts w:hint="eastAsia"/>
          <w:b/>
          <w:bCs/>
          <w:lang w:val="en-US" w:eastAsia="zh-CN"/>
        </w:rPr>
        <w:t>3.“慧学AI”公益学习平台</w:t>
      </w:r>
    </w:p>
    <w:p w14:paraId="3BEB9694">
      <w:pPr>
        <w:keepNext w:val="0"/>
        <w:keepLines w:val="0"/>
        <w:pageBreakBefore w:val="0"/>
        <w:widowControl/>
        <w:kinsoku w:val="0"/>
        <w:wordWrap/>
        <w:overflowPunct/>
        <w:topLinePunct w:val="0"/>
        <w:autoSpaceDE w:val="0"/>
        <w:autoSpaceDN w:val="0"/>
        <w:bidi w:val="0"/>
        <w:adjustRightInd w:val="0"/>
        <w:snapToGrid w:val="0"/>
        <w:spacing w:before="91" w:line="240" w:lineRule="auto"/>
        <w:ind w:left="300" w:firstLine="532" w:firstLineChars="200"/>
        <w:textAlignment w:val="baseline"/>
        <w:rPr>
          <w:rFonts w:hint="eastAsia" w:ascii="仿宋" w:hAnsi="仿宋" w:eastAsia="仿宋" w:cs="仿宋"/>
          <w:spacing w:val="-7"/>
          <w:sz w:val="28"/>
          <w:szCs w:val="28"/>
          <w:lang w:val="en-US" w:eastAsia="zh-CN"/>
        </w:rPr>
      </w:pPr>
      <w:r>
        <w:rPr>
          <w:rFonts w:hint="eastAsia" w:ascii="仿宋" w:hAnsi="仿宋" w:eastAsia="仿宋" w:cs="仿宋"/>
          <w:spacing w:val="-7"/>
          <w:sz w:val="28"/>
          <w:szCs w:val="28"/>
          <w:lang w:eastAsia="zh-CN"/>
        </w:rPr>
        <w:t>“</w:t>
      </w:r>
      <w:r>
        <w:rPr>
          <w:rFonts w:ascii="仿宋" w:hAnsi="仿宋" w:eastAsia="仿宋" w:cs="仿宋"/>
          <w:spacing w:val="-7"/>
          <w:sz w:val="28"/>
          <w:szCs w:val="28"/>
        </w:rPr>
        <w:t>慧学</w:t>
      </w:r>
      <w:r>
        <w:rPr>
          <w:rFonts w:hint="eastAsia" w:ascii="仿宋" w:hAnsi="仿宋" w:eastAsia="仿宋" w:cs="仿宋"/>
          <w:spacing w:val="-7"/>
          <w:sz w:val="28"/>
          <w:szCs w:val="28"/>
          <w:lang w:val="en-US" w:eastAsia="zh-CN"/>
        </w:rPr>
        <w:t>AI</w:t>
      </w:r>
      <w:r>
        <w:rPr>
          <w:rFonts w:hint="eastAsia" w:ascii="仿宋" w:hAnsi="仿宋" w:eastAsia="仿宋" w:cs="仿宋"/>
          <w:spacing w:val="-7"/>
          <w:sz w:val="28"/>
          <w:szCs w:val="28"/>
          <w:lang w:eastAsia="zh-CN"/>
        </w:rPr>
        <w:t>”</w:t>
      </w:r>
      <w:r>
        <w:rPr>
          <w:rFonts w:hint="eastAsia" w:ascii="仿宋" w:hAnsi="仿宋" w:eastAsia="仿宋" w:cs="仿宋"/>
          <w:spacing w:val="-7"/>
          <w:sz w:val="28"/>
          <w:szCs w:val="28"/>
          <w:lang w:val="en-US" w:eastAsia="zh-CN"/>
        </w:rPr>
        <w:t>平台为人工智能基础公益学习平台，涵盖了AI发展史、机器学习、深度学习、自然语言处理、大模型及AI前沿、互动实验六大模块，具有以下特色：</w:t>
      </w:r>
    </w:p>
    <w:p w14:paraId="3C9A4D6B">
      <w:pPr>
        <w:keepNext w:val="0"/>
        <w:keepLines w:val="0"/>
        <w:pageBreakBefore w:val="0"/>
        <w:widowControl/>
        <w:kinsoku w:val="0"/>
        <w:wordWrap/>
        <w:overflowPunct/>
        <w:topLinePunct w:val="0"/>
        <w:autoSpaceDE w:val="0"/>
        <w:autoSpaceDN w:val="0"/>
        <w:bidi w:val="0"/>
        <w:adjustRightInd w:val="0"/>
        <w:snapToGrid w:val="0"/>
        <w:spacing w:before="91" w:line="240" w:lineRule="auto"/>
        <w:ind w:left="300" w:firstLine="534" w:firstLineChars="200"/>
        <w:textAlignment w:val="baseline"/>
        <w:rPr>
          <w:rFonts w:hint="default" w:ascii="仿宋" w:hAnsi="仿宋" w:eastAsia="仿宋" w:cs="仿宋"/>
          <w:b/>
          <w:bCs/>
          <w:spacing w:val="-7"/>
          <w:sz w:val="28"/>
          <w:szCs w:val="28"/>
          <w:lang w:val="en-US" w:eastAsia="zh-CN"/>
        </w:rPr>
      </w:pPr>
      <w:r>
        <w:rPr>
          <w:rFonts w:hint="default" w:ascii="仿宋" w:hAnsi="仿宋" w:eastAsia="仿宋" w:cs="仿宋"/>
          <w:b/>
          <w:bCs/>
          <w:spacing w:val="-7"/>
          <w:sz w:val="28"/>
          <w:szCs w:val="28"/>
          <w:lang w:val="en-US" w:eastAsia="zh-CN"/>
        </w:rPr>
        <w:t>一、全景式知识生态：构建</w:t>
      </w:r>
      <w:r>
        <w:rPr>
          <w:rFonts w:hint="eastAsia" w:ascii="仿宋" w:hAnsi="仿宋" w:eastAsia="仿宋" w:cs="仿宋"/>
          <w:b/>
          <w:bCs/>
          <w:spacing w:val="-7"/>
          <w:sz w:val="28"/>
          <w:szCs w:val="28"/>
          <w:lang w:val="en-US" w:eastAsia="zh-CN"/>
        </w:rPr>
        <w:t>人工智能基础</w:t>
      </w:r>
      <w:r>
        <w:rPr>
          <w:rFonts w:hint="default" w:ascii="仿宋" w:hAnsi="仿宋" w:eastAsia="仿宋" w:cs="仿宋"/>
          <w:b/>
          <w:bCs/>
          <w:spacing w:val="-7"/>
          <w:sz w:val="28"/>
          <w:szCs w:val="28"/>
          <w:lang w:val="en-US" w:eastAsia="zh-CN"/>
        </w:rPr>
        <w:t>的完整知识图谱</w:t>
      </w:r>
    </w:p>
    <w:p w14:paraId="29A2282E">
      <w:pPr>
        <w:keepNext w:val="0"/>
        <w:keepLines w:val="0"/>
        <w:pageBreakBefore w:val="0"/>
        <w:widowControl/>
        <w:kinsoku w:val="0"/>
        <w:wordWrap/>
        <w:overflowPunct/>
        <w:topLinePunct w:val="0"/>
        <w:autoSpaceDE w:val="0"/>
        <w:autoSpaceDN w:val="0"/>
        <w:bidi w:val="0"/>
        <w:adjustRightInd w:val="0"/>
        <w:snapToGrid w:val="0"/>
        <w:spacing w:before="91" w:line="240" w:lineRule="auto"/>
        <w:ind w:left="300" w:firstLine="532" w:firstLineChars="200"/>
        <w:textAlignment w:val="baseline"/>
        <w:rPr>
          <w:rFonts w:hint="default" w:ascii="仿宋" w:hAnsi="仿宋" w:eastAsia="仿宋" w:cs="仿宋"/>
          <w:b/>
          <w:bCs/>
          <w:spacing w:val="-7"/>
          <w:sz w:val="28"/>
          <w:szCs w:val="28"/>
          <w:lang w:val="en-US" w:eastAsia="zh-CN"/>
        </w:rPr>
      </w:pPr>
      <w:r>
        <w:rPr>
          <w:rFonts w:hint="default" w:ascii="仿宋" w:hAnsi="仿宋" w:eastAsia="仿宋" w:cs="仿宋"/>
          <w:b w:val="0"/>
          <w:bCs w:val="0"/>
          <w:spacing w:val="-7"/>
          <w:sz w:val="28"/>
          <w:szCs w:val="28"/>
          <w:lang w:val="en-US" w:eastAsia="zh-CN"/>
        </w:rPr>
        <w:t>构建覆盖</w:t>
      </w:r>
      <w:r>
        <w:rPr>
          <w:rFonts w:hint="eastAsia" w:ascii="仿宋" w:hAnsi="仿宋" w:eastAsia="仿宋" w:cs="仿宋"/>
          <w:b w:val="0"/>
          <w:bCs w:val="0"/>
          <w:spacing w:val="-7"/>
          <w:sz w:val="28"/>
          <w:szCs w:val="28"/>
          <w:lang w:val="en-US" w:eastAsia="zh-CN"/>
        </w:rPr>
        <w:t>从AI发展史到大模型及前沿的</w:t>
      </w:r>
      <w:r>
        <w:rPr>
          <w:rFonts w:hint="default" w:ascii="仿宋" w:hAnsi="仿宋" w:eastAsia="仿宋" w:cs="仿宋"/>
          <w:b w:val="0"/>
          <w:bCs w:val="0"/>
          <w:spacing w:val="-7"/>
          <w:sz w:val="28"/>
          <w:szCs w:val="28"/>
          <w:lang w:val="en-US" w:eastAsia="zh-CN"/>
        </w:rPr>
        <w:t>、技术、应用和算法的完整知识体系</w:t>
      </w:r>
      <w:r>
        <w:rPr>
          <w:rFonts w:hint="eastAsia" w:ascii="仿宋" w:hAnsi="仿宋" w:eastAsia="仿宋" w:cs="仿宋"/>
          <w:b w:val="0"/>
          <w:bCs w:val="0"/>
          <w:spacing w:val="-7"/>
          <w:sz w:val="28"/>
          <w:szCs w:val="28"/>
          <w:lang w:val="en-US" w:eastAsia="zh-CN"/>
        </w:rPr>
        <w:t>，包括</w:t>
      </w:r>
      <w:r>
        <w:rPr>
          <w:rFonts w:hint="default" w:ascii="仿宋" w:hAnsi="仿宋" w:eastAsia="仿宋" w:cs="仿宋"/>
          <w:b w:val="0"/>
          <w:bCs w:val="0"/>
          <w:spacing w:val="-7"/>
          <w:sz w:val="28"/>
          <w:szCs w:val="28"/>
          <w:lang w:val="en-US" w:eastAsia="zh-CN"/>
        </w:rPr>
        <w:t>卷积层、池化层</w:t>
      </w:r>
      <w:r>
        <w:rPr>
          <w:rFonts w:hint="eastAsia" w:ascii="仿宋" w:hAnsi="仿宋" w:eastAsia="仿宋" w:cs="仿宋"/>
          <w:b w:val="0"/>
          <w:bCs w:val="0"/>
          <w:spacing w:val="-7"/>
          <w:sz w:val="28"/>
          <w:szCs w:val="28"/>
          <w:lang w:val="en-US" w:eastAsia="zh-CN"/>
        </w:rPr>
        <w:t>等</w:t>
      </w:r>
      <w:r>
        <w:rPr>
          <w:rFonts w:hint="default" w:ascii="仿宋" w:hAnsi="仿宋" w:eastAsia="仿宋" w:cs="仿宋"/>
          <w:b w:val="0"/>
          <w:bCs w:val="0"/>
          <w:spacing w:val="-7"/>
          <w:sz w:val="28"/>
          <w:szCs w:val="28"/>
          <w:lang w:val="en-US" w:eastAsia="zh-CN"/>
        </w:rPr>
        <w:t>基本概念，图像识别、目标检测</w:t>
      </w:r>
      <w:r>
        <w:rPr>
          <w:rFonts w:hint="eastAsia" w:ascii="仿宋" w:hAnsi="仿宋" w:eastAsia="仿宋" w:cs="仿宋"/>
          <w:b w:val="0"/>
          <w:bCs w:val="0"/>
          <w:spacing w:val="-7"/>
          <w:sz w:val="28"/>
          <w:szCs w:val="28"/>
          <w:lang w:val="en-US" w:eastAsia="zh-CN"/>
        </w:rPr>
        <w:t>、</w:t>
      </w:r>
      <w:r>
        <w:rPr>
          <w:rFonts w:hint="default" w:ascii="仿宋" w:hAnsi="仿宋" w:eastAsia="仿宋" w:cs="仿宋"/>
          <w:b w:val="0"/>
          <w:bCs w:val="0"/>
          <w:spacing w:val="-7"/>
          <w:sz w:val="28"/>
          <w:szCs w:val="28"/>
          <w:lang w:val="en-US" w:eastAsia="zh-CN"/>
        </w:rPr>
        <w:t>神经网络架构创新</w:t>
      </w:r>
      <w:r>
        <w:rPr>
          <w:rFonts w:hint="eastAsia" w:ascii="仿宋" w:hAnsi="仿宋" w:eastAsia="仿宋" w:cs="仿宋"/>
          <w:b w:val="0"/>
          <w:bCs w:val="0"/>
          <w:spacing w:val="-7"/>
          <w:sz w:val="28"/>
          <w:szCs w:val="28"/>
          <w:lang w:val="en-US" w:eastAsia="zh-CN"/>
        </w:rPr>
        <w:t>等</w:t>
      </w:r>
      <w:r>
        <w:rPr>
          <w:rFonts w:hint="default" w:ascii="仿宋" w:hAnsi="仿宋" w:eastAsia="仿宋" w:cs="仿宋"/>
          <w:b w:val="0"/>
          <w:bCs w:val="0"/>
          <w:spacing w:val="-7"/>
          <w:sz w:val="28"/>
          <w:szCs w:val="28"/>
          <w:lang w:val="en-US" w:eastAsia="zh-CN"/>
        </w:rPr>
        <w:t>经典应用</w:t>
      </w:r>
      <w:r>
        <w:rPr>
          <w:rFonts w:hint="eastAsia" w:ascii="仿宋" w:hAnsi="仿宋" w:eastAsia="仿宋" w:cs="仿宋"/>
          <w:b w:val="0"/>
          <w:bCs w:val="0"/>
          <w:spacing w:val="-7"/>
          <w:sz w:val="28"/>
          <w:szCs w:val="28"/>
          <w:lang w:val="en-US" w:eastAsia="zh-CN"/>
        </w:rPr>
        <w:t>等</w:t>
      </w:r>
      <w:r>
        <w:rPr>
          <w:rFonts w:hint="default" w:ascii="仿宋" w:hAnsi="仿宋" w:eastAsia="仿宋" w:cs="仿宋"/>
          <w:b w:val="0"/>
          <w:bCs w:val="0"/>
          <w:spacing w:val="-7"/>
          <w:sz w:val="28"/>
          <w:szCs w:val="28"/>
          <w:lang w:val="en-US" w:eastAsia="zh-CN"/>
        </w:rPr>
        <w:t>，形成系统性的学习闭环。</w:t>
      </w:r>
    </w:p>
    <w:p w14:paraId="4E02BEC7">
      <w:pPr>
        <w:keepNext w:val="0"/>
        <w:keepLines w:val="0"/>
        <w:pageBreakBefore w:val="0"/>
        <w:widowControl/>
        <w:kinsoku w:val="0"/>
        <w:wordWrap/>
        <w:overflowPunct/>
        <w:topLinePunct w:val="0"/>
        <w:autoSpaceDE w:val="0"/>
        <w:autoSpaceDN w:val="0"/>
        <w:bidi w:val="0"/>
        <w:adjustRightInd w:val="0"/>
        <w:snapToGrid w:val="0"/>
        <w:spacing w:before="91" w:line="240" w:lineRule="auto"/>
        <w:ind w:left="300" w:firstLine="534" w:firstLineChars="200"/>
        <w:textAlignment w:val="baseline"/>
        <w:rPr>
          <w:rFonts w:hint="default" w:ascii="仿宋" w:hAnsi="仿宋" w:eastAsia="仿宋" w:cs="仿宋"/>
          <w:b/>
          <w:bCs/>
          <w:spacing w:val="-7"/>
          <w:sz w:val="28"/>
          <w:szCs w:val="28"/>
          <w:lang w:val="en-US" w:eastAsia="zh-CN"/>
        </w:rPr>
      </w:pPr>
      <w:r>
        <w:rPr>
          <w:rFonts w:hint="default" w:ascii="仿宋" w:hAnsi="仿宋" w:eastAsia="仿宋" w:cs="仿宋"/>
          <w:b/>
          <w:bCs/>
          <w:spacing w:val="-7"/>
          <w:sz w:val="28"/>
          <w:szCs w:val="28"/>
          <w:lang w:val="en-US" w:eastAsia="zh-CN"/>
        </w:rPr>
        <w:t>二、沉浸式智能交互：打造"所见即所得"的学习体验</w:t>
      </w:r>
    </w:p>
    <w:p w14:paraId="391219AF">
      <w:pPr>
        <w:keepNext w:val="0"/>
        <w:keepLines w:val="0"/>
        <w:pageBreakBefore w:val="0"/>
        <w:widowControl/>
        <w:kinsoku w:val="0"/>
        <w:wordWrap/>
        <w:overflowPunct/>
        <w:topLinePunct w:val="0"/>
        <w:autoSpaceDE w:val="0"/>
        <w:autoSpaceDN w:val="0"/>
        <w:bidi w:val="0"/>
        <w:adjustRightInd w:val="0"/>
        <w:snapToGrid w:val="0"/>
        <w:spacing w:before="91" w:line="240" w:lineRule="auto"/>
        <w:ind w:left="300" w:firstLine="532" w:firstLineChars="200"/>
        <w:textAlignment w:val="baseline"/>
        <w:rPr>
          <w:rFonts w:hint="default" w:ascii="仿宋" w:hAnsi="仿宋" w:eastAsia="仿宋" w:cs="仿宋"/>
          <w:b/>
          <w:bCs/>
          <w:spacing w:val="-7"/>
          <w:sz w:val="28"/>
          <w:szCs w:val="28"/>
          <w:lang w:val="en-US" w:eastAsia="zh-CN"/>
        </w:rPr>
      </w:pPr>
      <w:r>
        <w:rPr>
          <w:rFonts w:hint="eastAsia" w:ascii="仿宋" w:hAnsi="仿宋" w:eastAsia="仿宋" w:cs="仿宋"/>
          <w:b w:val="0"/>
          <w:bCs w:val="0"/>
          <w:spacing w:val="-7"/>
          <w:sz w:val="28"/>
          <w:szCs w:val="28"/>
          <w:lang w:val="en-US" w:eastAsia="zh-CN"/>
        </w:rPr>
        <w:t>课件</w:t>
      </w:r>
      <w:r>
        <w:rPr>
          <w:rFonts w:hint="default" w:ascii="仿宋" w:hAnsi="仿宋" w:eastAsia="仿宋" w:cs="仿宋"/>
          <w:b w:val="0"/>
          <w:bCs w:val="0"/>
          <w:spacing w:val="-7"/>
          <w:sz w:val="28"/>
          <w:szCs w:val="28"/>
          <w:lang w:val="en-US" w:eastAsia="zh-CN"/>
        </w:rPr>
        <w:t>采用多层次可视化设计，将CNN的抽象运算过程转化为直观的视觉展示。学生可以实时调整网络参数，观察卷积核如何提取特征，池化层如何降维，激活函数如何影响输出。这种所见即所得的交互模式让学生在</w:t>
      </w:r>
      <w:r>
        <w:rPr>
          <w:rFonts w:hint="eastAsia" w:ascii="仿宋" w:hAnsi="仿宋" w:eastAsia="仿宋" w:cs="仿宋"/>
          <w:b w:val="0"/>
          <w:bCs w:val="0"/>
          <w:spacing w:val="-7"/>
          <w:sz w:val="28"/>
          <w:szCs w:val="28"/>
          <w:lang w:val="en-US" w:eastAsia="zh-CN"/>
        </w:rPr>
        <w:t>实操</w:t>
      </w:r>
      <w:r>
        <w:rPr>
          <w:rFonts w:hint="default" w:ascii="仿宋" w:hAnsi="仿宋" w:eastAsia="仿宋" w:cs="仿宋"/>
          <w:b w:val="0"/>
          <w:bCs w:val="0"/>
          <w:spacing w:val="-7"/>
          <w:sz w:val="28"/>
          <w:szCs w:val="28"/>
          <w:lang w:val="en-US" w:eastAsia="zh-CN"/>
        </w:rPr>
        <w:t>探索中发现规律，在</w:t>
      </w:r>
      <w:r>
        <w:rPr>
          <w:rFonts w:hint="eastAsia" w:ascii="仿宋" w:hAnsi="仿宋" w:eastAsia="仿宋" w:cs="仿宋"/>
          <w:b w:val="0"/>
          <w:bCs w:val="0"/>
          <w:spacing w:val="-7"/>
          <w:sz w:val="28"/>
          <w:szCs w:val="28"/>
          <w:lang w:val="en-US" w:eastAsia="zh-CN"/>
        </w:rPr>
        <w:t>动手</w:t>
      </w:r>
      <w:r>
        <w:rPr>
          <w:rFonts w:hint="default" w:ascii="仿宋" w:hAnsi="仿宋" w:eastAsia="仿宋" w:cs="仿宋"/>
          <w:b w:val="0"/>
          <w:bCs w:val="0"/>
          <w:spacing w:val="-7"/>
          <w:sz w:val="28"/>
          <w:szCs w:val="28"/>
          <w:lang w:val="en-US" w:eastAsia="zh-CN"/>
        </w:rPr>
        <w:t>实验中验证理论，激发主动学习的内在动机，有效提升数字素养和创新思维能力。</w:t>
      </w:r>
    </w:p>
    <w:p w14:paraId="100D7AA5">
      <w:pPr>
        <w:keepNext w:val="0"/>
        <w:keepLines w:val="0"/>
        <w:pageBreakBefore w:val="0"/>
        <w:widowControl/>
        <w:kinsoku w:val="0"/>
        <w:wordWrap/>
        <w:overflowPunct/>
        <w:topLinePunct w:val="0"/>
        <w:autoSpaceDE w:val="0"/>
        <w:autoSpaceDN w:val="0"/>
        <w:bidi w:val="0"/>
        <w:adjustRightInd w:val="0"/>
        <w:snapToGrid w:val="0"/>
        <w:spacing w:before="91" w:line="240" w:lineRule="auto"/>
        <w:ind w:left="300" w:firstLine="534" w:firstLineChars="200"/>
        <w:textAlignment w:val="baseline"/>
        <w:rPr>
          <w:rFonts w:hint="default" w:ascii="仿宋" w:hAnsi="仿宋" w:eastAsia="仿宋" w:cs="仿宋"/>
          <w:b/>
          <w:bCs/>
          <w:spacing w:val="-7"/>
          <w:sz w:val="28"/>
          <w:szCs w:val="28"/>
          <w:lang w:val="en-US" w:eastAsia="zh-CN"/>
        </w:rPr>
      </w:pPr>
      <w:r>
        <w:rPr>
          <w:rFonts w:hint="default" w:ascii="仿宋" w:hAnsi="仿宋" w:eastAsia="仿宋" w:cs="仿宋"/>
          <w:b/>
          <w:bCs/>
          <w:spacing w:val="-7"/>
          <w:sz w:val="28"/>
          <w:szCs w:val="28"/>
          <w:lang w:val="en-US" w:eastAsia="zh-CN"/>
        </w:rPr>
        <w:t>三、AI哲思码：苏格拉底式智能导师的深度引导</w:t>
      </w:r>
    </w:p>
    <w:p w14:paraId="75CDEC99">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532" w:firstLineChars="200"/>
        <w:jc w:val="left"/>
        <w:textAlignment w:val="auto"/>
      </w:pPr>
      <w:r>
        <w:rPr>
          <w:rFonts w:hint="default" w:ascii="仿宋" w:hAnsi="仿宋" w:eastAsia="仿宋" w:cs="仿宋"/>
          <w:b w:val="0"/>
          <w:bCs w:val="0"/>
          <w:spacing w:val="-7"/>
          <w:sz w:val="28"/>
          <w:szCs w:val="28"/>
          <w:lang w:val="en-US" w:eastAsia="zh-CN"/>
        </w:rPr>
        <w:t>内置的AI助手采用启发式对话策略，如苏格拉底</w:t>
      </w:r>
      <w:r>
        <w:rPr>
          <w:rFonts w:hint="eastAsia" w:ascii="仿宋" w:hAnsi="仿宋" w:eastAsia="仿宋" w:cs="仿宋"/>
          <w:b w:val="0"/>
          <w:bCs w:val="0"/>
          <w:spacing w:val="-7"/>
          <w:sz w:val="28"/>
          <w:szCs w:val="28"/>
          <w:lang w:val="en-US" w:eastAsia="zh-CN"/>
        </w:rPr>
        <w:t>提问、</w:t>
      </w:r>
      <w:r>
        <w:rPr>
          <w:rFonts w:hint="default" w:ascii="仿宋" w:hAnsi="仿宋" w:eastAsia="仿宋" w:cs="仿宋"/>
          <w:b w:val="0"/>
          <w:bCs w:val="0"/>
          <w:spacing w:val="-7"/>
          <w:sz w:val="28"/>
          <w:szCs w:val="28"/>
          <w:lang w:val="en-US" w:eastAsia="zh-CN"/>
        </w:rPr>
        <w:t>递进引导学生思考</w:t>
      </w:r>
      <w:r>
        <w:rPr>
          <w:rFonts w:hint="eastAsia" w:ascii="仿宋" w:hAnsi="仿宋" w:eastAsia="仿宋" w:cs="仿宋"/>
          <w:b w:val="0"/>
          <w:bCs w:val="0"/>
          <w:spacing w:val="-7"/>
          <w:sz w:val="28"/>
          <w:szCs w:val="28"/>
          <w:lang w:val="en-US" w:eastAsia="zh-CN"/>
        </w:rPr>
        <w:t>，</w:t>
      </w:r>
      <w:r>
        <w:rPr>
          <w:rFonts w:hint="default" w:ascii="仿宋" w:hAnsi="仿宋" w:eastAsia="仿宋" w:cs="仿宋"/>
          <w:b w:val="0"/>
          <w:bCs w:val="0"/>
          <w:spacing w:val="-7"/>
          <w:sz w:val="28"/>
          <w:szCs w:val="28"/>
          <w:lang w:val="en-US" w:eastAsia="zh-CN"/>
        </w:rPr>
        <w:t>提出关键问题：</w:t>
      </w:r>
      <w:r>
        <w:rPr>
          <w:rFonts w:hint="eastAsia" w:ascii="仿宋" w:hAnsi="仿宋" w:eastAsia="仿宋" w:cs="仿宋"/>
          <w:b w:val="0"/>
          <w:bCs w:val="0"/>
          <w:spacing w:val="-7"/>
          <w:sz w:val="28"/>
          <w:szCs w:val="28"/>
          <w:lang w:val="en-US" w:eastAsia="zh-CN"/>
        </w:rPr>
        <w:t>“</w:t>
      </w:r>
      <w:r>
        <w:rPr>
          <w:rFonts w:hint="default" w:ascii="仿宋" w:hAnsi="仿宋" w:eastAsia="仿宋" w:cs="仿宋"/>
          <w:b w:val="0"/>
          <w:bCs w:val="0"/>
          <w:spacing w:val="-7"/>
          <w:sz w:val="28"/>
          <w:szCs w:val="28"/>
          <w:lang w:val="en-US" w:eastAsia="zh-CN"/>
        </w:rPr>
        <w:t>你觉得这个卷积核在寻找什么特征？</w:t>
      </w:r>
      <w:r>
        <w:rPr>
          <w:rFonts w:hint="eastAsia" w:ascii="仿宋" w:hAnsi="仿宋" w:eastAsia="仿宋" w:cs="仿宋"/>
          <w:b w:val="0"/>
          <w:bCs w:val="0"/>
          <w:spacing w:val="-7"/>
          <w:sz w:val="28"/>
          <w:szCs w:val="28"/>
          <w:lang w:val="en-US" w:eastAsia="zh-CN"/>
        </w:rPr>
        <w:t>”</w:t>
      </w:r>
      <w:r>
        <w:rPr>
          <w:rFonts w:hint="default" w:ascii="仿宋" w:hAnsi="仿宋" w:eastAsia="仿宋" w:cs="仿宋"/>
          <w:b w:val="0"/>
          <w:bCs w:val="0"/>
          <w:spacing w:val="-7"/>
          <w:sz w:val="28"/>
          <w:szCs w:val="28"/>
          <w:lang w:val="en-US" w:eastAsia="zh-CN"/>
        </w:rPr>
        <w:t>、</w:t>
      </w:r>
      <w:r>
        <w:rPr>
          <w:rFonts w:hint="eastAsia" w:ascii="仿宋" w:hAnsi="仿宋" w:eastAsia="仿宋" w:cs="仿宋"/>
          <w:b w:val="0"/>
          <w:bCs w:val="0"/>
          <w:spacing w:val="-7"/>
          <w:sz w:val="28"/>
          <w:szCs w:val="28"/>
          <w:lang w:val="en-US" w:eastAsia="zh-CN"/>
        </w:rPr>
        <w:t>“</w:t>
      </w:r>
      <w:r>
        <w:rPr>
          <w:rFonts w:hint="default" w:ascii="仿宋" w:hAnsi="仿宋" w:eastAsia="仿宋" w:cs="仿宋"/>
          <w:b w:val="0"/>
          <w:bCs w:val="0"/>
          <w:spacing w:val="-7"/>
          <w:sz w:val="28"/>
          <w:szCs w:val="28"/>
          <w:lang w:val="en-US" w:eastAsia="zh-CN"/>
        </w:rPr>
        <w:t>为什么需要非线性激活函数？</w:t>
      </w:r>
      <w:r>
        <w:rPr>
          <w:rFonts w:hint="eastAsia" w:ascii="仿宋" w:hAnsi="仿宋" w:eastAsia="仿宋" w:cs="仿宋"/>
          <w:b w:val="0"/>
          <w:bCs w:val="0"/>
          <w:spacing w:val="-7"/>
          <w:sz w:val="28"/>
          <w:szCs w:val="28"/>
          <w:lang w:val="en-US" w:eastAsia="zh-CN"/>
        </w:rPr>
        <w:t>”</w:t>
      </w:r>
      <w:r>
        <w:rPr>
          <w:rFonts w:hint="default" w:ascii="仿宋" w:hAnsi="仿宋" w:eastAsia="仿宋" w:cs="仿宋"/>
          <w:b w:val="0"/>
          <w:bCs w:val="0"/>
          <w:spacing w:val="-7"/>
          <w:sz w:val="28"/>
          <w:szCs w:val="28"/>
          <w:lang w:val="en-US" w:eastAsia="zh-CN"/>
        </w:rPr>
        <w:t>通过连续问题链条，引导学生自主构建知识体系，培养独立思考和深度学习的能力。</w:t>
      </w:r>
    </w:p>
    <w:p w14:paraId="1D61C532">
      <w:pPr>
        <w:pStyle w:val="3"/>
        <w:keepNext w:val="0"/>
        <w:keepLines w:val="0"/>
        <w:pageBreakBefore w:val="0"/>
        <w:widowControl/>
        <w:suppressLineNumbers w:val="0"/>
        <w:kinsoku/>
        <w:wordWrap/>
        <w:overflowPunct/>
        <w:topLinePunct w:val="0"/>
        <w:autoSpaceDE/>
        <w:autoSpaceDN/>
        <w:bidi w:val="0"/>
        <w:adjustRightInd/>
        <w:snapToGrid/>
        <w:spacing w:before="32" w:beforeLines="10" w:beforeAutospacing="0" w:after="32" w:afterLines="10" w:afterAutospacing="0" w:line="240" w:lineRule="auto"/>
        <w:textAlignment w:val="auto"/>
        <w:rPr>
          <w:rFonts w:hint="eastAsia" w:ascii="黑体" w:hAnsi="黑体" w:eastAsia="黑体" w:cs="黑体"/>
          <w:b w:val="0"/>
          <w:bCs w:val="0"/>
          <w:sz w:val="28"/>
          <w:szCs w:val="28"/>
        </w:rPr>
      </w:pPr>
      <w:r>
        <w:rPr>
          <w:rFonts w:hint="eastAsia" w:ascii="黑体" w:hAnsi="黑体" w:eastAsia="黑体" w:cs="黑体"/>
          <w:b w:val="0"/>
          <w:bCs w:val="0"/>
          <w:sz w:val="28"/>
          <w:szCs w:val="28"/>
        </w:rPr>
        <w:t>五、教学效果与成果</w:t>
      </w:r>
    </w:p>
    <w:p w14:paraId="3FA3A657">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rPr>
          <w:rFonts w:hint="default"/>
          <w:lang w:val="en-US" w:eastAsia="zh-CN"/>
        </w:rPr>
      </w:pPr>
      <w:r>
        <w:rPr>
          <w:rFonts w:hint="eastAsia"/>
          <w:b/>
          <w:bCs/>
          <w:lang w:val="en-US" w:eastAsia="zh-CN"/>
        </w:rPr>
        <w:t>1.教学效果</w:t>
      </w:r>
    </w:p>
    <w:p w14:paraId="736A466B">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rPr>
          <w:rFonts w:hint="eastAsia"/>
          <w:lang w:val="en-US" w:eastAsia="zh-CN"/>
        </w:rPr>
        <w:t>智能编程平台已</w:t>
      </w:r>
      <w:r>
        <w:t>服务学生规模已达2000余名，学生人均周使用超4小时，累积8万余条教学数据</w:t>
      </w:r>
      <w:r>
        <w:rPr>
          <w:rFonts w:hint="eastAsia"/>
          <w:lang w:eastAsia="zh-CN"/>
        </w:rPr>
        <w:t>；</w:t>
      </w:r>
      <w:r>
        <w:t>平台构建了包含算法正确性、代码规范性、算法效率、编程风格和边界处理五个维度的综合评价体系，通过能力雷达图直观展示每个学生在不同维度上的表现，实现了从传统对错二元判定向多维能力评估的转变</w:t>
      </w:r>
      <w:r>
        <w:rPr>
          <w:rFonts w:hint="eastAsia"/>
          <w:lang w:eastAsia="zh-CN"/>
        </w:rPr>
        <w:t>；</w:t>
      </w:r>
      <w:r>
        <w:t>学生的编程思维能力得到显著提升，学习兴趣和积极性明显增强，问题解决能力和自主学习能力实现大幅改善</w:t>
      </w:r>
      <w:r>
        <w:rPr>
          <w:rFonts w:hint="eastAsia"/>
          <w:lang w:eastAsia="zh-CN"/>
        </w:rPr>
        <w:t>；</w:t>
      </w:r>
      <w:r>
        <w:t>通过游戏化机制的引入，学生</w:t>
      </w:r>
      <w:r>
        <w:rPr>
          <w:rFonts w:hint="eastAsia"/>
          <w:lang w:val="en-US" w:eastAsia="zh-CN"/>
        </w:rPr>
        <w:t>可开展与AI、同伴的PK</w:t>
      </w:r>
      <w:r>
        <w:t>学习</w:t>
      </w:r>
      <w:r>
        <w:rPr>
          <w:rFonts w:hint="eastAsia"/>
          <w:lang w:eastAsia="zh-CN"/>
        </w:rPr>
        <w:t>，</w:t>
      </w:r>
      <w:r>
        <w:rPr>
          <w:rFonts w:hint="eastAsia"/>
          <w:lang w:val="en-US" w:eastAsia="zh-CN"/>
        </w:rPr>
        <w:t>促进了学习的</w:t>
      </w:r>
      <w:r>
        <w:t>参与度，实现从被动学习向主动探索的转变。</w:t>
      </w:r>
      <w:r>
        <w:rPr>
          <w:rFonts w:hint="eastAsia"/>
          <w:lang w:val="en-US" w:eastAsia="zh-CN"/>
        </w:rPr>
        <w:t>在平台的支持下，</w:t>
      </w:r>
      <w:r>
        <w:t>教师的教学效率得到大幅提升，重复性工作显著减少，基于数据驱动的教学决策更加科学精准</w:t>
      </w:r>
      <w:r>
        <w:rPr>
          <w:rFonts w:hint="eastAsia"/>
          <w:lang w:eastAsia="zh-CN"/>
        </w:rPr>
        <w:t>，</w:t>
      </w:r>
      <w:r>
        <w:t>个性化指导的规模瓶颈得到有效突破，教学质量持续改进有了可靠的技术支撑，为实现规模化个性化教学提供了创新路径。</w:t>
      </w:r>
    </w:p>
    <w:p w14:paraId="5037BB71">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rPr>
          <w:rFonts w:hint="default"/>
          <w:b/>
          <w:bCs/>
          <w:lang w:val="en-US" w:eastAsia="zh-CN"/>
        </w:rPr>
      </w:pPr>
      <w:r>
        <w:rPr>
          <w:rFonts w:hint="eastAsia"/>
          <w:b/>
          <w:bCs/>
          <w:lang w:val="en-US" w:eastAsia="zh-CN"/>
        </w:rPr>
        <w:t>2.教学成果</w:t>
      </w:r>
    </w:p>
    <w:p w14:paraId="1F98F782">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rPr>
          <w:rFonts w:hint="eastAsia"/>
          <w:lang w:val="en-US" w:eastAsia="zh-CN"/>
        </w:rPr>
        <w:t>课程</w:t>
      </w:r>
      <w:r>
        <w:t>及相关教学平台获得了多项重要荣誉，形成了完整的教学改革成果体系。本项目的创新模式和技术方案具有良好的可复制性和推广性，为其他高校开展程序设计类课程的智能化改革提供了宝贵经验和技术支撑。</w:t>
      </w:r>
    </w:p>
    <w:p w14:paraId="13DE42E7">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jc w:val="left"/>
        <w:textAlignment w:val="auto"/>
        <w:rPr>
          <w:rFonts w:hint="default" w:ascii="黑体" w:hAnsi="黑体" w:eastAsia="黑体" w:cs="黑体"/>
          <w:sz w:val="24"/>
          <w:szCs w:val="24"/>
          <w:lang w:val="en-US" w:eastAsia="zh-CN"/>
        </w:rPr>
      </w:pPr>
      <w:r>
        <w:rPr>
          <w:rFonts w:hint="eastAsia" w:ascii="黑体" w:hAnsi="黑体" w:eastAsia="黑体" w:cs="黑体"/>
          <w:sz w:val="24"/>
          <w:szCs w:val="24"/>
          <w:lang w:val="en-US" w:eastAsia="zh-CN"/>
        </w:rPr>
        <w:t>【教学荣誉8项】</w:t>
      </w:r>
    </w:p>
    <w:p w14:paraId="5B4A9AD2">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eastAsiaTheme="minorEastAsia"/>
          <w:lang w:val="en-US" w:eastAsia="zh-CN"/>
        </w:rPr>
      </w:pPr>
      <w:r>
        <w:rPr>
          <w:rFonts w:hint="eastAsia"/>
        </w:rPr>
        <w:t>“海码”智能编程教学平台，全国电子信息类专业教师智慧教学案例竞赛一等奖</w:t>
      </w:r>
      <w:r>
        <w:rPr>
          <w:rFonts w:hint="eastAsia"/>
          <w:lang w:eastAsia="zh-CN"/>
        </w:rPr>
        <w:t>，</w:t>
      </w:r>
      <w:r>
        <w:rPr>
          <w:rFonts w:hint="eastAsia"/>
          <w:lang w:val="en-US" w:eastAsia="zh-CN"/>
        </w:rPr>
        <w:t>2024</w:t>
      </w:r>
    </w:p>
    <w:p w14:paraId="49B17CD9">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eastAsiaTheme="minorEastAsia"/>
          <w:lang w:eastAsia="zh-CN"/>
        </w:rPr>
      </w:pPr>
      <w:r>
        <w:rPr>
          <w:rFonts w:hint="eastAsia"/>
          <w:lang w:eastAsia="zh-CN"/>
        </w:rPr>
        <w:t>“</w:t>
      </w:r>
      <w:r>
        <w:rPr>
          <w:rFonts w:hint="eastAsia"/>
          <w:lang w:val="en-US" w:eastAsia="zh-CN"/>
        </w:rPr>
        <w:t>海码</w:t>
      </w:r>
      <w:r>
        <w:rPr>
          <w:rFonts w:hint="eastAsia"/>
          <w:lang w:eastAsia="zh-CN"/>
        </w:rPr>
        <w:t>”</w:t>
      </w:r>
      <w:r>
        <w:rPr>
          <w:rFonts w:hint="eastAsia"/>
          <w:lang w:val="en-US" w:eastAsia="zh-CN"/>
        </w:rPr>
        <w:t>智慧教学平台</w:t>
      </w:r>
      <w:r>
        <w:rPr>
          <w:rFonts w:hint="eastAsia"/>
        </w:rPr>
        <w:t>支持的《高级语言程序设计》课程，山东省一流本科课程</w:t>
      </w:r>
      <w:r>
        <w:rPr>
          <w:rFonts w:hint="eastAsia"/>
          <w:lang w:eastAsia="zh-CN"/>
        </w:rPr>
        <w:t>，</w:t>
      </w:r>
      <w:r>
        <w:rPr>
          <w:rFonts w:hint="eastAsia"/>
        </w:rPr>
        <w:t>2024</w:t>
      </w:r>
    </w:p>
    <w:p w14:paraId="0B87B8A5">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eastAsiaTheme="minorEastAsia"/>
          <w:lang w:val="en-US" w:eastAsia="zh-CN"/>
        </w:rPr>
      </w:pPr>
      <w:r>
        <w:rPr>
          <w:rFonts w:hint="eastAsia"/>
        </w:rPr>
        <w:t>“学生中心”“双向聚力”：一流大学教与学支持创新体系十年探索与实践，山东省第九届优秀教学成果一等奖</w:t>
      </w:r>
      <w:r>
        <w:rPr>
          <w:rFonts w:hint="eastAsia"/>
          <w:lang w:eastAsia="zh-CN"/>
        </w:rPr>
        <w:t>，</w:t>
      </w:r>
      <w:r>
        <w:rPr>
          <w:rFonts w:hint="eastAsia"/>
          <w:lang w:val="en-US" w:eastAsia="zh-CN"/>
        </w:rPr>
        <w:t>2022</w:t>
      </w:r>
    </w:p>
    <w:p w14:paraId="15B58CDC">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rPr>
      </w:pPr>
      <w:r>
        <w:rPr>
          <w:rFonts w:hint="eastAsia"/>
        </w:rPr>
        <w:t>教育部在线教育研究中心拓金计划示范课程</w:t>
      </w:r>
      <w:r>
        <w:rPr>
          <w:rFonts w:hint="eastAsia"/>
          <w:lang w:eastAsia="zh-CN"/>
        </w:rPr>
        <w:t>，</w:t>
      </w:r>
      <w:r>
        <w:rPr>
          <w:rFonts w:hint="eastAsia"/>
          <w:lang w:val="en-US" w:eastAsia="zh-CN"/>
        </w:rPr>
        <w:t>2022</w:t>
      </w:r>
    </w:p>
    <w:p w14:paraId="213AAC8F">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lang w:val="en-US"/>
        </w:rPr>
      </w:pPr>
      <w:r>
        <w:rPr>
          <w:rFonts w:hint="eastAsia"/>
        </w:rPr>
        <w:t>《Python程序设计》课程，山东省一流本科课程</w:t>
      </w:r>
      <w:r>
        <w:rPr>
          <w:rFonts w:hint="eastAsia"/>
          <w:lang w:eastAsia="zh-CN"/>
        </w:rPr>
        <w:t>，</w:t>
      </w:r>
      <w:r>
        <w:rPr>
          <w:rFonts w:hint="eastAsia"/>
          <w:lang w:val="en-US" w:eastAsia="zh-CN"/>
        </w:rPr>
        <w:t>2021</w:t>
      </w:r>
    </w:p>
    <w:p w14:paraId="36E2952C">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eastAsiaTheme="minorEastAsia"/>
          <w:lang w:val="en-US" w:eastAsia="zh-CN"/>
        </w:rPr>
      </w:pPr>
      <w:r>
        <w:rPr>
          <w:rFonts w:hint="eastAsia"/>
        </w:rPr>
        <w:t>以教学学术为依托，探索高校教学质量提升新路径，校级第十三届优秀教学成果一等奖</w:t>
      </w:r>
      <w:r>
        <w:rPr>
          <w:rFonts w:hint="eastAsia"/>
          <w:lang w:eastAsia="zh-CN"/>
        </w:rPr>
        <w:t>，，</w:t>
      </w:r>
      <w:r>
        <w:rPr>
          <w:rFonts w:hint="eastAsia"/>
          <w:lang w:val="en-US" w:eastAsia="zh-CN"/>
        </w:rPr>
        <w:t>2021</w:t>
      </w:r>
    </w:p>
    <w:p w14:paraId="1665CE57">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eastAsiaTheme="minorEastAsia"/>
          <w:lang w:val="en-US" w:eastAsia="zh-CN"/>
        </w:rPr>
      </w:pPr>
      <w:r>
        <w:rPr>
          <w:rFonts w:hint="eastAsia"/>
        </w:rPr>
        <w:t>面向研讨型教学空间的计算机公共课创新教学研究，校级第十二届优秀教学成果一等奖</w:t>
      </w:r>
      <w:r>
        <w:rPr>
          <w:rFonts w:hint="eastAsia"/>
          <w:lang w:eastAsia="zh-CN"/>
        </w:rPr>
        <w:t>，</w:t>
      </w:r>
      <w:r>
        <w:rPr>
          <w:rFonts w:hint="eastAsia"/>
          <w:lang w:val="en-US" w:eastAsia="zh-CN"/>
        </w:rPr>
        <w:t>2019</w:t>
      </w:r>
    </w:p>
    <w:p w14:paraId="4A458AB5">
      <w:pPr>
        <w:pStyle w:val="6"/>
        <w:keepNext w:val="0"/>
        <w:keepLines w:val="0"/>
        <w:pageBreakBefore w:val="0"/>
        <w:widowControl/>
        <w:numPr>
          <w:ilvl w:val="0"/>
          <w:numId w:val="4"/>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rPr>
      </w:pPr>
      <w:r>
        <w:rPr>
          <w:rFonts w:hint="eastAsia"/>
        </w:rPr>
        <w:t>智慧教学之星，教育部在线教学研究中心</w:t>
      </w:r>
      <w:r>
        <w:rPr>
          <w:rFonts w:hint="eastAsia"/>
          <w:lang w:eastAsia="zh-CN"/>
        </w:rPr>
        <w:t>，</w:t>
      </w:r>
      <w:r>
        <w:rPr>
          <w:rFonts w:hint="eastAsia"/>
          <w:lang w:val="en-US" w:eastAsia="zh-CN"/>
        </w:rPr>
        <w:t>2019</w:t>
      </w:r>
    </w:p>
    <w:p w14:paraId="76B27D54">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jc w:val="left"/>
        <w:textAlignment w:val="auto"/>
        <w:rPr>
          <w:rFonts w:hint="default" w:ascii="黑体" w:hAnsi="黑体" w:eastAsia="黑体" w:cs="黑体"/>
          <w:sz w:val="24"/>
          <w:szCs w:val="24"/>
          <w:lang w:val="en-US" w:eastAsia="zh-CN"/>
        </w:rPr>
      </w:pPr>
      <w:r>
        <w:rPr>
          <w:rFonts w:hint="eastAsia" w:ascii="黑体" w:hAnsi="黑体" w:eastAsia="黑体" w:cs="黑体"/>
          <w:sz w:val="24"/>
          <w:szCs w:val="24"/>
          <w:lang w:val="en-US" w:eastAsia="zh-CN"/>
        </w:rPr>
        <w:t>【教学项目11项】</w:t>
      </w:r>
    </w:p>
    <w:p w14:paraId="778F9786">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jc w:val="left"/>
        <w:textAlignment w:val="auto"/>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省部级（6项）</w:t>
      </w:r>
    </w:p>
    <w:p w14:paraId="46A63BA0">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“海码”大模型赋能编程教育教学改革研究与实践，山东省本科教学改革研究重点项目，2024-2027</w:t>
      </w:r>
    </w:p>
    <w:p w14:paraId="0CEAD850">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2023-2026：教师教学创新能力提升与发展机制研究与实践，山东省本科教学改革研究重点项目，2023-2026：</w:t>
      </w:r>
    </w:p>
    <w:p w14:paraId="0554C8F8">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循证理念视野下的高校教师教学学术能力发展研究，山东省本科教学改革研究项目，2021-2024</w:t>
      </w:r>
    </w:p>
    <w:p w14:paraId="5A827EA5">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信息技术与教学深度融合的应用研究，教育部产学合作协同育人项目，2022-2023</w:t>
      </w:r>
    </w:p>
    <w:p w14:paraId="05D4488E">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高校理科教师发展与能力提升研究，全国高等教育学会理科教育专业委员会项目，2021-2023</w:t>
      </w:r>
    </w:p>
    <w:p w14:paraId="35C3E405">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智慧教学空间下，以学生为中心的计算机基础课程创新教学研究，山东省本科教学改革研究项目，2018–2022</w:t>
      </w:r>
    </w:p>
    <w:p w14:paraId="0EFA1A98">
      <w:pPr>
        <w:pStyle w:val="6"/>
        <w:keepNext w:val="0"/>
        <w:keepLines w:val="0"/>
        <w:pageBreakBefore w:val="0"/>
        <w:widowControl/>
        <w:numPr>
          <w:ilvl w:val="0"/>
          <w:numId w:val="0"/>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Chars="0" w:right="0" w:rightChars="0"/>
        <w:jc w:val="left"/>
        <w:textAlignment w:val="auto"/>
        <w:rPr>
          <w:rFonts w:hint="eastAsia" w:ascii="黑体" w:hAnsi="黑体" w:eastAsia="黑体" w:cs="黑体"/>
          <w:lang w:val="en-US" w:eastAsia="zh-CN"/>
        </w:rPr>
      </w:pPr>
      <w:r>
        <w:rPr>
          <w:rFonts w:hint="eastAsia" w:ascii="黑体" w:hAnsi="黑体" w:eastAsia="黑体" w:cs="黑体"/>
          <w:lang w:val="en-US" w:eastAsia="zh-CN"/>
        </w:rPr>
        <w:t>校级（5项）</w:t>
      </w:r>
    </w:p>
    <w:p w14:paraId="50C34A7A">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高校师生人工智能素养研究：现状、影响因素与提升路径，校级本科教育教学改革研究重点项目，2025–2027</w:t>
      </w:r>
    </w:p>
    <w:p w14:paraId="08956B21">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“高级语言程序设计”课程数智化建设，校级“人工智能赋能教学改革”数智化课程，2024–2025</w:t>
      </w:r>
    </w:p>
    <w:p w14:paraId="6381ACDA">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AI大模型赋能《高级语言程序设计》课程教学改革及效果评估研究，校级本科教育教学研究项目，2024–2025</w:t>
      </w:r>
    </w:p>
    <w:p w14:paraId="4BE75061">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“移动互联网+”背景下，以学生为中心的计算机基础课创新研究，校级本科教育教学改革研究重点项目，2017–2019</w:t>
      </w:r>
    </w:p>
    <w:p w14:paraId="3F676D63">
      <w:pPr>
        <w:pStyle w:val="6"/>
        <w:keepNext w:val="0"/>
        <w:keepLines w:val="0"/>
        <w:pageBreakBefore w:val="0"/>
        <w:widowControl/>
        <w:numPr>
          <w:ilvl w:val="0"/>
          <w:numId w:val="5"/>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混合教学模式下互动工具有效性的研究——以雨课堂的应用为例，校级教学发展基金项目，2017–2019</w:t>
      </w:r>
    </w:p>
    <w:p w14:paraId="76CFC5F3">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jc w:val="left"/>
        <w:textAlignment w:val="auto"/>
        <w:rPr>
          <w:rFonts w:hint="default" w:ascii="黑体" w:hAnsi="黑体" w:eastAsia="黑体" w:cs="黑体"/>
          <w:sz w:val="24"/>
          <w:szCs w:val="24"/>
          <w:lang w:val="en-US" w:eastAsia="zh-CN"/>
        </w:rPr>
      </w:pPr>
      <w:r>
        <w:rPr>
          <w:rFonts w:hint="eastAsia" w:ascii="黑体" w:hAnsi="黑体" w:eastAsia="黑体" w:cs="黑体"/>
          <w:sz w:val="24"/>
          <w:szCs w:val="24"/>
          <w:lang w:val="en-US" w:eastAsia="zh-CN"/>
        </w:rPr>
        <w:t>【教学论文12片】注：自《Python程序设计》2018年创建以来</w:t>
      </w:r>
    </w:p>
    <w:p w14:paraId="34341C4D">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lang w:val="en-US" w:eastAsia="zh-CN"/>
        </w:rPr>
      </w:pPr>
      <w:r>
        <w:rPr>
          <w:rFonts w:hint="default"/>
          <w:lang w:val="en-US" w:eastAsia="zh-CN"/>
        </w:rPr>
        <w:t>Study</w:t>
      </w:r>
      <w:r>
        <w:rPr>
          <w:rFonts w:hint="eastAsia"/>
          <w:lang w:val="en-US" w:eastAsia="zh-CN"/>
        </w:rPr>
        <w:t xml:space="preserve"> </w:t>
      </w:r>
      <w:r>
        <w:rPr>
          <w:rFonts w:hint="default"/>
          <w:lang w:val="en-US" w:eastAsia="zh-CN"/>
        </w:rPr>
        <w:t>on</w:t>
      </w:r>
      <w:r>
        <w:rPr>
          <w:rFonts w:hint="eastAsia"/>
          <w:lang w:val="en-US" w:eastAsia="zh-CN"/>
        </w:rPr>
        <w:t xml:space="preserve"> </w:t>
      </w:r>
      <w:r>
        <w:rPr>
          <w:rFonts w:hint="default"/>
          <w:lang w:val="en-US" w:eastAsia="zh-CN"/>
        </w:rPr>
        <w:t>Influencing</w:t>
      </w:r>
      <w:r>
        <w:rPr>
          <w:rFonts w:hint="eastAsia"/>
          <w:lang w:val="en-US" w:eastAsia="zh-CN"/>
        </w:rPr>
        <w:t xml:space="preserve"> </w:t>
      </w:r>
      <w:r>
        <w:rPr>
          <w:rFonts w:hint="default"/>
          <w:lang w:val="en-US" w:eastAsia="zh-CN"/>
        </w:rPr>
        <w:t>Factors</w:t>
      </w:r>
      <w:r>
        <w:rPr>
          <w:rFonts w:hint="eastAsia"/>
          <w:lang w:val="en-US" w:eastAsia="zh-CN"/>
        </w:rPr>
        <w:t xml:space="preserve"> </w:t>
      </w:r>
      <w:r>
        <w:rPr>
          <w:rFonts w:hint="default"/>
          <w:lang w:val="en-US" w:eastAsia="zh-CN"/>
        </w:rPr>
        <w:t>of</w:t>
      </w:r>
      <w:r>
        <w:rPr>
          <w:rFonts w:hint="eastAsia"/>
          <w:lang w:val="en-US" w:eastAsia="zh-CN"/>
        </w:rPr>
        <w:t xml:space="preserve"> </w:t>
      </w:r>
      <w:r>
        <w:rPr>
          <w:rFonts w:hint="default"/>
          <w:lang w:val="en-US" w:eastAsia="zh-CN"/>
        </w:rPr>
        <w:t>Self-Regulated</w:t>
      </w:r>
      <w:r>
        <w:rPr>
          <w:rFonts w:hint="eastAsia"/>
          <w:lang w:val="en-US" w:eastAsia="zh-CN"/>
        </w:rPr>
        <w:t xml:space="preserve"> </w:t>
      </w:r>
      <w:r>
        <w:rPr>
          <w:rFonts w:hint="default"/>
          <w:lang w:val="en-US" w:eastAsia="zh-CN"/>
        </w:rPr>
        <w:t>Learning</w:t>
      </w:r>
      <w:r>
        <w:rPr>
          <w:rFonts w:hint="eastAsia"/>
          <w:lang w:val="en-US" w:eastAsia="zh-CN"/>
        </w:rPr>
        <w:t xml:space="preserve"> </w:t>
      </w:r>
      <w:r>
        <w:rPr>
          <w:rFonts w:hint="default"/>
          <w:lang w:val="en-US" w:eastAsia="zh-CN"/>
        </w:rPr>
        <w:t>Python</w:t>
      </w:r>
      <w:r>
        <w:rPr>
          <w:rFonts w:hint="eastAsia"/>
          <w:lang w:val="en-US" w:eastAsia="zh-CN"/>
        </w:rPr>
        <w:t xml:space="preserve"> </w:t>
      </w:r>
      <w:r>
        <w:rPr>
          <w:rFonts w:hint="default"/>
          <w:lang w:val="en-US" w:eastAsia="zh-CN"/>
        </w:rPr>
        <w:t>Programming</w:t>
      </w:r>
      <w:r>
        <w:rPr>
          <w:rFonts w:hint="eastAsia"/>
          <w:lang w:val="en-US" w:eastAsia="zh-CN"/>
        </w:rPr>
        <w:t xml:space="preserve"> </w:t>
      </w:r>
      <w:r>
        <w:rPr>
          <w:rFonts w:hint="default"/>
          <w:lang w:val="en-US" w:eastAsia="zh-CN"/>
        </w:rPr>
        <w:t>as</w:t>
      </w:r>
      <w:r>
        <w:rPr>
          <w:rFonts w:hint="eastAsia"/>
          <w:lang w:val="en-US" w:eastAsia="zh-CN"/>
        </w:rPr>
        <w:t xml:space="preserve"> </w:t>
      </w:r>
      <w:r>
        <w:rPr>
          <w:rFonts w:hint="default"/>
          <w:lang w:val="en-US" w:eastAsia="zh-CN"/>
        </w:rPr>
        <w:t>an</w:t>
      </w:r>
      <w:r>
        <w:rPr>
          <w:rFonts w:hint="eastAsia"/>
          <w:lang w:val="en-US" w:eastAsia="zh-CN"/>
        </w:rPr>
        <w:t xml:space="preserve"> </w:t>
      </w:r>
      <w:r>
        <w:rPr>
          <w:rFonts w:hint="default"/>
          <w:lang w:val="en-US" w:eastAsia="zh-CN"/>
        </w:rPr>
        <w:t>Example</w:t>
      </w:r>
      <w:r>
        <w:rPr>
          <w:rFonts w:hint="eastAsia"/>
          <w:lang w:val="en-US" w:eastAsia="zh-CN"/>
        </w:rPr>
        <w:t>,ACIE(EI), 2025</w:t>
      </w:r>
    </w:p>
    <w:p w14:paraId="10F81D9E">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A study of factors influencing programming anxiety among non-computer students,ICIEI(EI), 2024</w:t>
      </w:r>
    </w:p>
    <w:p w14:paraId="5B448E00">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lang w:val="en-US" w:eastAsia="zh-CN"/>
        </w:rPr>
      </w:pPr>
      <w:r>
        <w:rPr>
          <w:rFonts w:hint="eastAsia"/>
          <w:lang w:val="en-US" w:eastAsia="zh-CN"/>
        </w:rPr>
        <w:t>研讨型学习空间下编程类课程的翻转课堂教学及效果分析，计算机教育，2021(7)</w:t>
      </w:r>
    </w:p>
    <w:p w14:paraId="4113651A">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Research on the Effectiveness of Interactive Learning Activities Based on Rain Classroom, ISET2020(EI)</w:t>
      </w:r>
    </w:p>
    <w:p w14:paraId="72A6AE59">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Research on the Influence of Technology -Enhanced Interactive Strategies on Programming Learning, ICCSE2020(EI)</w:t>
      </w:r>
    </w:p>
    <w:p w14:paraId="158E8D17">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lang w:val="en-US" w:eastAsia="zh-CN"/>
        </w:rPr>
      </w:pPr>
      <w:r>
        <w:rPr>
          <w:rFonts w:hint="eastAsia"/>
          <w:lang w:val="en-US" w:eastAsia="zh-CN"/>
        </w:rPr>
        <w:t>“互联网+”时代下计算机基础教育的挑战、机遇与变革，计算机教育，2019(4)</w:t>
      </w:r>
    </w:p>
    <w:p w14:paraId="78537133">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融合思政案例的PBL教学模式实践——以Python程序设计课程为例，高教学刊，2022(S1)</w:t>
      </w:r>
    </w:p>
    <w:p w14:paraId="3B4C6456">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lang w:val="en-US" w:eastAsia="zh-CN"/>
        </w:rPr>
      </w:pPr>
      <w:r>
        <w:rPr>
          <w:rFonts w:hint="eastAsia"/>
          <w:lang w:val="en-US" w:eastAsia="zh-CN"/>
        </w:rPr>
        <w:t>核心素养视域下基于单元理念的课程改革与实践--以“C程序设计”课程为例，中国海洋大学高教研究，2023(1)</w:t>
      </w:r>
    </w:p>
    <w:p w14:paraId="648BBE6E">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Research on Learning Behavior based on Arcs Learning Motivation Model, MCEET2020，MCEET2020</w:t>
      </w:r>
    </w:p>
    <w:p w14:paraId="411CA767">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default"/>
          <w:lang w:val="en-US" w:eastAsia="zh-CN"/>
        </w:rPr>
      </w:pPr>
      <w:r>
        <w:rPr>
          <w:rFonts w:hint="eastAsia"/>
          <w:lang w:val="en-US" w:eastAsia="zh-CN"/>
        </w:rPr>
        <w:t>基于OBE的实践考核体系改革的有效性分析——以《Python编程基础为例》，教育教学论坛，2020(47)</w:t>
      </w:r>
    </w:p>
    <w:p w14:paraId="4B5BE841">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“漫游式学习”App设计开发与应用，中国教育信息化，第3</w:t>
      </w:r>
    </w:p>
    <w:p w14:paraId="2257219B">
      <w:pPr>
        <w:pStyle w:val="6"/>
        <w:keepNext w:val="0"/>
        <w:keepLines w:val="0"/>
        <w:pageBreakBefore w:val="0"/>
        <w:widowControl/>
        <w:numPr>
          <w:ilvl w:val="0"/>
          <w:numId w:val="6"/>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ascii="黑体" w:hAnsi="黑体" w:eastAsia="黑体" w:cs="黑体"/>
          <w:sz w:val="24"/>
          <w:szCs w:val="24"/>
          <w:lang w:val="en-US" w:eastAsia="zh-CN"/>
        </w:rPr>
      </w:pPr>
      <w:r>
        <w:rPr>
          <w:rFonts w:hint="eastAsia"/>
          <w:lang w:val="en-US" w:eastAsia="zh-CN"/>
        </w:rPr>
        <w:t>Theoretical Design of Social Media Facilitating English Learning Based on Empirical Study，ICCSE2018，第3</w:t>
      </w:r>
    </w:p>
    <w:p w14:paraId="6A784881">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jc w:val="left"/>
        <w:textAlignment w:val="auto"/>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【示范推广5000余人次】</w:t>
      </w:r>
    </w:p>
    <w:p w14:paraId="60A8C5E5">
      <w:pPr>
        <w:pStyle w:val="6"/>
        <w:keepNext w:val="0"/>
        <w:keepLines w:val="0"/>
        <w:pageBreakBefore w:val="0"/>
        <w:widowControl/>
        <w:numPr>
          <w:ilvl w:val="0"/>
          <w:numId w:val="7"/>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海码智能编程平台使用2000余人次，人均使用4小时/周</w:t>
      </w:r>
    </w:p>
    <w:p w14:paraId="0E529808">
      <w:pPr>
        <w:pStyle w:val="6"/>
        <w:keepNext w:val="0"/>
        <w:keepLines w:val="0"/>
        <w:pageBreakBefore w:val="0"/>
        <w:widowControl/>
        <w:numPr>
          <w:ilvl w:val="0"/>
          <w:numId w:val="7"/>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开设“以学生为中心的教学理念与实践”线上工作坊（《Python程序设计》为案例），2022，2787人次观看</w:t>
      </w:r>
    </w:p>
    <w:p w14:paraId="2E8739CC">
      <w:pPr>
        <w:pStyle w:val="6"/>
        <w:keepNext w:val="0"/>
        <w:keepLines w:val="0"/>
        <w:pageBreakBefore w:val="0"/>
        <w:widowControl/>
        <w:numPr>
          <w:ilvl w:val="0"/>
          <w:numId w:val="7"/>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在教育部“Python先进计算课程群”虚拟教研室做课程建设成果分享，2023，432人次参加</w:t>
      </w:r>
    </w:p>
    <w:p w14:paraId="2E3E8683">
      <w:pPr>
        <w:pStyle w:val="6"/>
        <w:keepNext w:val="0"/>
        <w:keepLines w:val="0"/>
        <w:pageBreakBefore w:val="0"/>
        <w:widowControl/>
        <w:numPr>
          <w:ilvl w:val="0"/>
          <w:numId w:val="7"/>
        </w:numPr>
        <w:suppressLineNumbers w:val="0"/>
        <w:kinsoku/>
        <w:wordWrap/>
        <w:overflowPunct/>
        <w:topLinePunct w:val="0"/>
        <w:autoSpaceDE/>
        <w:autoSpaceDN/>
        <w:bidi w:val="0"/>
        <w:adjustRightInd/>
        <w:snapToGrid/>
        <w:spacing w:before="63" w:beforeLines="20" w:beforeAutospacing="0" w:after="63" w:afterLines="20" w:afterAutospacing="0" w:line="288" w:lineRule="auto"/>
        <w:ind w:left="425" w:leftChars="0" w:hanging="425" w:firstLineChars="0"/>
        <w:jc w:val="left"/>
        <w:textAlignment w:val="auto"/>
        <w:rPr>
          <w:rFonts w:hint="eastAsia"/>
          <w:lang w:val="en-US" w:eastAsia="zh-CN"/>
        </w:rPr>
      </w:pPr>
      <w:r>
        <w:rPr>
          <w:rFonts w:hint="eastAsia"/>
          <w:lang w:val="en-US" w:eastAsia="zh-CN"/>
        </w:rPr>
        <w:t>2023：《Python程序设计》课程入选教育部在线教育研究中心拓金计划并开设线上公开课，2023，302人次观看</w:t>
      </w:r>
    </w:p>
    <w:p w14:paraId="1CFBB522">
      <w:pPr>
        <w:pStyle w:val="3"/>
        <w:keepNext w:val="0"/>
        <w:keepLines w:val="0"/>
        <w:pageBreakBefore w:val="0"/>
        <w:widowControl/>
        <w:suppressLineNumbers w:val="0"/>
        <w:kinsoku/>
        <w:wordWrap/>
        <w:overflowPunct/>
        <w:topLinePunct w:val="0"/>
        <w:autoSpaceDE/>
        <w:autoSpaceDN/>
        <w:bidi w:val="0"/>
        <w:adjustRightInd/>
        <w:snapToGrid/>
        <w:spacing w:before="32" w:beforeLines="10" w:beforeAutospacing="0" w:after="32" w:afterLines="10" w:afterAutospacing="0" w:line="240" w:lineRule="auto"/>
        <w:textAlignment w:val="auto"/>
        <w:rPr>
          <w:rFonts w:hint="eastAsia" w:ascii="黑体" w:hAnsi="黑体" w:eastAsia="黑体" w:cs="黑体"/>
          <w:b w:val="0"/>
          <w:bCs w:val="0"/>
          <w:sz w:val="28"/>
          <w:szCs w:val="28"/>
        </w:rPr>
      </w:pPr>
      <w:r>
        <w:rPr>
          <w:rFonts w:hint="eastAsia" w:ascii="黑体" w:hAnsi="黑体" w:eastAsia="黑体" w:cs="黑体"/>
          <w:b w:val="0"/>
          <w:bCs w:val="0"/>
          <w:sz w:val="28"/>
          <w:szCs w:val="28"/>
        </w:rPr>
        <w:t>六、创新特色与亮点</w:t>
      </w:r>
    </w:p>
    <w:p w14:paraId="7B119AD7">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rPr>
          <w:rFonts w:hint="eastAsia"/>
          <w:b/>
          <w:bCs/>
          <w:lang w:val="en-US" w:eastAsia="zh-CN"/>
        </w:rPr>
      </w:pPr>
      <w:r>
        <w:rPr>
          <w:rFonts w:hint="eastAsia"/>
          <w:b/>
          <w:bCs/>
          <w:lang w:val="en-US" w:eastAsia="zh-CN"/>
        </w:rPr>
        <w:t>1.技术创新</w:t>
      </w:r>
    </w:p>
    <w:p w14:paraId="772139E4">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rPr>
          <w:rFonts w:hint="eastAsia"/>
          <w:lang w:val="en-US" w:eastAsia="zh-CN"/>
        </w:rPr>
        <w:t>团队</w:t>
      </w:r>
      <w:r>
        <w:t>采用了大模型规划+小模型执行的混合专家架构设计，有效突破了商业大模型的成本壁垒和功能限制，实现了自主可控的智能化教学解决方案</w:t>
      </w:r>
      <w:r>
        <w:rPr>
          <w:rFonts w:hint="eastAsia"/>
          <w:lang w:eastAsia="zh-CN"/>
        </w:rPr>
        <w:t>，</w:t>
      </w:r>
      <w:r>
        <w:t>构建了从学习到教学的全链条AI支持体系，实现了</w:t>
      </w:r>
      <w:r>
        <w:rPr>
          <w:rFonts w:hint="eastAsia"/>
          <w:lang w:val="en-US" w:eastAsia="zh-CN"/>
        </w:rPr>
        <w:t>教学</w:t>
      </w:r>
      <w:r>
        <w:t>全流程的智能化覆盖，为个性化教学提供了强有力的技术保障。</w:t>
      </w:r>
    </w:p>
    <w:p w14:paraId="790376D2">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rPr>
          <w:rFonts w:hint="eastAsia"/>
          <w:b/>
          <w:bCs/>
          <w:lang w:val="en-US" w:eastAsia="zh-CN"/>
        </w:rPr>
      </w:pPr>
      <w:r>
        <w:rPr>
          <w:rFonts w:hint="eastAsia"/>
          <w:b/>
          <w:bCs/>
          <w:lang w:val="en-US" w:eastAsia="zh-CN"/>
        </w:rPr>
        <w:t>2.教学创新</w:t>
      </w:r>
    </w:p>
    <w:p w14:paraId="0EE0F0A5">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t>在教学模式上，</w:t>
      </w:r>
      <w:r>
        <w:rPr>
          <w:rFonts w:hint="eastAsia"/>
          <w:lang w:val="en-US" w:eastAsia="zh-CN"/>
        </w:rPr>
        <w:t>团队</w:t>
      </w:r>
      <w:r>
        <w:t>解决了传统教学中个性化与规模化之间的根本矛盾，通过智能化手段实现了大规模个性化教学的突破</w:t>
      </w:r>
      <w:r>
        <w:rPr>
          <w:rFonts w:hint="eastAsia"/>
          <w:lang w:eastAsia="zh-CN"/>
        </w:rPr>
        <w:t>；</w:t>
      </w:r>
      <w:r>
        <w:t>运用Jupyter Notebook平台实现了理论知识讲解与编程练习的无缝结合，学生可以在同一界面中完成学习、实践和调试的全过程</w:t>
      </w:r>
      <w:r>
        <w:rPr>
          <w:rFonts w:hint="eastAsia"/>
          <w:lang w:eastAsia="zh-CN"/>
        </w:rPr>
        <w:t>；</w:t>
      </w:r>
      <w:r>
        <w:t>推动了评价体系的根本性变革，从传统的单一对错判定转向包含算法正确性、代码规范性、算法效率、编程风格和边界处理的多维综合评价体系。</w:t>
      </w:r>
    </w:p>
    <w:p w14:paraId="171C2CF1">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2" w:firstLineChars="200"/>
        <w:jc w:val="left"/>
        <w:textAlignment w:val="auto"/>
        <w:rPr>
          <w:rFonts w:hint="eastAsia"/>
          <w:b/>
          <w:bCs/>
          <w:lang w:val="en-US" w:eastAsia="zh-CN"/>
        </w:rPr>
      </w:pPr>
      <w:r>
        <w:rPr>
          <w:rFonts w:hint="eastAsia"/>
          <w:b/>
          <w:bCs/>
          <w:lang w:val="en-US" w:eastAsia="zh-CN"/>
        </w:rPr>
        <w:t>3.服务创新</w:t>
      </w:r>
    </w:p>
    <w:p w14:paraId="07FC4D01">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t>在服务模式上，项目通过AI伴学功能实现了7×24小时全天候学习支持，彻底打破了传统教学的时空限制。系统基于学习轨迹数据，为每位学生提供精准化的个性化资源推送，确保学习内容与个人需求的高度匹配。项目还构建了多层次的可视化学情分析体系，为教学优化和决策提供科学依据，实现了从经验驱动向数据驱动的教学模式转变。</w:t>
      </w:r>
    </w:p>
    <w:p w14:paraId="679A3404">
      <w:pPr>
        <w:pStyle w:val="3"/>
        <w:keepNext w:val="0"/>
        <w:keepLines w:val="0"/>
        <w:pageBreakBefore w:val="0"/>
        <w:widowControl/>
        <w:suppressLineNumbers w:val="0"/>
        <w:kinsoku/>
        <w:wordWrap/>
        <w:overflowPunct/>
        <w:topLinePunct w:val="0"/>
        <w:autoSpaceDE/>
        <w:autoSpaceDN/>
        <w:bidi w:val="0"/>
        <w:adjustRightInd/>
        <w:snapToGrid/>
        <w:spacing w:before="32" w:beforeLines="10" w:beforeAutospacing="0" w:after="32" w:afterLines="10" w:afterAutospacing="0" w:line="240" w:lineRule="auto"/>
        <w:textAlignment w:val="auto"/>
        <w:rPr>
          <w:rFonts w:hint="eastAsia" w:ascii="黑体" w:hAnsi="黑体" w:eastAsia="黑体" w:cs="黑体"/>
          <w:b w:val="0"/>
          <w:bCs w:val="0"/>
          <w:sz w:val="28"/>
          <w:szCs w:val="28"/>
        </w:rPr>
      </w:pPr>
      <w:r>
        <w:rPr>
          <w:rFonts w:hint="eastAsia" w:ascii="黑体" w:hAnsi="黑体" w:eastAsia="黑体" w:cs="黑体"/>
          <w:b w:val="0"/>
          <w:bCs w:val="0"/>
          <w:sz w:val="28"/>
          <w:szCs w:val="28"/>
          <w:lang w:val="en-US" w:eastAsia="zh-CN"/>
        </w:rPr>
        <w:t>七</w:t>
      </w:r>
      <w:r>
        <w:rPr>
          <w:rFonts w:hint="eastAsia" w:ascii="黑体" w:hAnsi="黑体" w:eastAsia="黑体" w:cs="黑体"/>
          <w:b w:val="0"/>
          <w:bCs w:val="0"/>
          <w:sz w:val="28"/>
          <w:szCs w:val="28"/>
        </w:rPr>
        <w:t>、结语</w:t>
      </w:r>
    </w:p>
    <w:p w14:paraId="729AA475">
      <w:pPr>
        <w:pStyle w:val="6"/>
        <w:keepNext w:val="0"/>
        <w:keepLines w:val="0"/>
        <w:pageBreakBefore w:val="0"/>
        <w:widowControl/>
        <w:suppressLineNumbers w:val="0"/>
        <w:kinsoku/>
        <w:wordWrap/>
        <w:overflowPunct/>
        <w:topLinePunct w:val="0"/>
        <w:autoSpaceDE/>
        <w:autoSpaceDN/>
        <w:bidi w:val="0"/>
        <w:adjustRightInd/>
        <w:snapToGrid/>
        <w:spacing w:before="63" w:beforeLines="20" w:beforeAutospacing="0" w:after="63" w:afterLines="20" w:afterAutospacing="0" w:line="288" w:lineRule="auto"/>
        <w:ind w:firstLine="480" w:firstLineChars="200"/>
        <w:jc w:val="left"/>
        <w:textAlignment w:val="auto"/>
      </w:pPr>
      <w:r>
        <w:t>通过8年的持续探索和创新实践，</w:t>
      </w:r>
      <w:r>
        <w:rPr>
          <w:rFonts w:hint="eastAsia"/>
          <w:lang w:val="en-US" w:eastAsia="zh-CN"/>
        </w:rPr>
        <w:t>团队</w:t>
      </w:r>
      <w:r>
        <w:t>成功构建了完整的智能化教学体系</w:t>
      </w:r>
      <w:r>
        <w:rPr>
          <w:rFonts w:hint="eastAsia"/>
          <w:lang w:eastAsia="zh-CN"/>
        </w:rPr>
        <w:t>，</w:t>
      </w:r>
      <w:r>
        <w:t>解决了规模化编程教学中的个性化学习难题，为人工智能时代的</w:t>
      </w:r>
      <w:r>
        <w:rPr>
          <w:rFonts w:hint="eastAsia"/>
          <w:lang w:val="en-US" w:eastAsia="zh-CN"/>
        </w:rPr>
        <w:t>教学</w:t>
      </w:r>
      <w:r>
        <w:t>改革提供了可行的解决方案</w:t>
      </w:r>
      <w:r>
        <w:rPr>
          <w:rFonts w:hint="eastAsia"/>
          <w:lang w:eastAsia="zh-CN"/>
        </w:rPr>
        <w:t>；</w:t>
      </w:r>
      <w:r>
        <w:t>通过自主研发的</w:t>
      </w:r>
      <w:r>
        <w:rPr>
          <w:rFonts w:hint="eastAsia"/>
          <w:lang w:eastAsia="zh-CN"/>
        </w:rPr>
        <w:t>“</w:t>
      </w:r>
      <w:r>
        <w:t>海码</w:t>
      </w:r>
      <w:r>
        <w:rPr>
          <w:rFonts w:hint="eastAsia"/>
          <w:lang w:eastAsia="zh-CN"/>
        </w:rPr>
        <w:t>”</w:t>
      </w:r>
      <w:r>
        <w:t>智能编程教学平台和</w:t>
      </w:r>
      <w:r>
        <w:rPr>
          <w:rFonts w:hint="eastAsia"/>
          <w:lang w:eastAsia="zh-CN"/>
        </w:rPr>
        <w:t>“</w:t>
      </w:r>
      <w:r>
        <w:t>慧学AI</w:t>
      </w:r>
      <w:r>
        <w:rPr>
          <w:rFonts w:hint="eastAsia"/>
          <w:lang w:eastAsia="zh-CN"/>
        </w:rPr>
        <w:t>”</w:t>
      </w:r>
      <w:r>
        <w:t>学习</w:t>
      </w:r>
      <w:r>
        <w:rPr>
          <w:rFonts w:hint="eastAsia"/>
          <w:lang w:val="en-US" w:eastAsia="zh-CN"/>
        </w:rPr>
        <w:t>平台</w:t>
      </w:r>
      <w:r>
        <w:t>，实现了AI与编程教学的全流程深度融合，为学生提供了一对一的编程教练，为教师提供了数据驱动的教学助手，不仅提升了教学质量和效果，更重要的是为高等教育的数字化转型探索了新路径，为培养适应人工智能时代的创新人才做出了贡献。</w:t>
      </w:r>
    </w:p>
    <w:p w14:paraId="2D212803"/>
    <w:sectPr>
      <w:pgSz w:w="11906" w:h="16838"/>
      <w:pgMar w:top="1440" w:right="148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auto"/>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D527F34"/>
    <w:multiLevelType w:val="singleLevel"/>
    <w:tmpl w:val="9D527F34"/>
    <w:lvl w:ilvl="0" w:tentative="0">
      <w:start w:val="1"/>
      <w:numFmt w:val="decimal"/>
      <w:lvlText w:val="%1."/>
      <w:lvlJc w:val="left"/>
      <w:pPr>
        <w:ind w:left="425" w:hanging="425"/>
      </w:pPr>
      <w:rPr>
        <w:rFonts w:hint="default"/>
      </w:rPr>
    </w:lvl>
  </w:abstractNum>
  <w:abstractNum w:abstractNumId="1">
    <w:nsid w:val="BCB39AB6"/>
    <w:multiLevelType w:val="singleLevel"/>
    <w:tmpl w:val="BCB39AB6"/>
    <w:lvl w:ilvl="0" w:tentative="0">
      <w:start w:val="1"/>
      <w:numFmt w:val="bullet"/>
      <w:lvlText w:val=""/>
      <w:lvlJc w:val="left"/>
      <w:pPr>
        <w:ind w:left="420" w:leftChars="0" w:hanging="420" w:firstLineChars="0"/>
      </w:pPr>
      <w:rPr>
        <w:rFonts w:hint="default" w:ascii="Wingdings" w:hAnsi="Wingdings" w:cs="Wingdings"/>
      </w:rPr>
    </w:lvl>
  </w:abstractNum>
  <w:abstractNum w:abstractNumId="2">
    <w:nsid w:val="CCE6583B"/>
    <w:multiLevelType w:val="singleLevel"/>
    <w:tmpl w:val="CCE6583B"/>
    <w:lvl w:ilvl="0" w:tentative="0">
      <w:start w:val="1"/>
      <w:numFmt w:val="decimal"/>
      <w:lvlText w:val="%1."/>
      <w:lvlJc w:val="left"/>
      <w:pPr>
        <w:ind w:left="425" w:hanging="425"/>
      </w:pPr>
      <w:rPr>
        <w:rFonts w:hint="default"/>
      </w:rPr>
    </w:lvl>
  </w:abstractNum>
  <w:abstractNum w:abstractNumId="3">
    <w:nsid w:val="D8FF5FC6"/>
    <w:multiLevelType w:val="multilevel"/>
    <w:tmpl w:val="D8FF5FC6"/>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o"/>
      <w:lvlJc w:val="left"/>
      <w:pPr>
        <w:tabs>
          <w:tab w:val="left" w:pos="1440"/>
        </w:tabs>
        <w:ind w:left="1440" w:hanging="360"/>
      </w:pPr>
      <w:rPr>
        <w:rFonts w:ascii="Courier New" w:hAnsi="Courier New" w:cs="Courier New"/>
        <w:sz w:val="20"/>
      </w:rPr>
    </w:lvl>
    <w:lvl w:ilvl="2" w:tentative="0">
      <w:start w:val="1"/>
      <w:numFmt w:val="bullet"/>
      <w:lvlText w:val=""/>
      <w:lvlJc w:val="left"/>
      <w:pPr>
        <w:tabs>
          <w:tab w:val="left" w:pos="2160"/>
        </w:tabs>
        <w:ind w:left="2160" w:hanging="360"/>
      </w:pPr>
      <w:rPr>
        <w:rFonts w:ascii="Wingdings" w:hAnsi="Wingdings" w:cs="Wingdings"/>
        <w:sz w:val="20"/>
      </w:rPr>
    </w:lvl>
    <w:lvl w:ilvl="3" w:tentative="0">
      <w:start w:val="1"/>
      <w:numFmt w:val="bullet"/>
      <w:lvlText w:val=""/>
      <w:lvlJc w:val="left"/>
      <w:pPr>
        <w:tabs>
          <w:tab w:val="left" w:pos="2880"/>
        </w:tabs>
        <w:ind w:left="2880" w:hanging="360"/>
      </w:pPr>
      <w:rPr>
        <w:rFonts w:hint="default" w:ascii="Wingdings" w:hAnsi="Wingdings" w:cs="Wingdings"/>
        <w:sz w:val="20"/>
      </w:rPr>
    </w:lvl>
    <w:lvl w:ilvl="4" w:tentative="0">
      <w:start w:val="1"/>
      <w:numFmt w:val="bullet"/>
      <w:lvlText w:val=""/>
      <w:lvlJc w:val="left"/>
      <w:pPr>
        <w:tabs>
          <w:tab w:val="left" w:pos="3600"/>
        </w:tabs>
        <w:ind w:left="3600" w:hanging="360"/>
      </w:pPr>
      <w:rPr>
        <w:rFonts w:hint="default" w:ascii="Wingdings" w:hAnsi="Wingdings" w:cs="Wingdings"/>
        <w:sz w:val="20"/>
      </w:rPr>
    </w:lvl>
    <w:lvl w:ilvl="5" w:tentative="0">
      <w:start w:val="1"/>
      <w:numFmt w:val="bullet"/>
      <w:lvlText w:val=""/>
      <w:lvlJc w:val="left"/>
      <w:pPr>
        <w:tabs>
          <w:tab w:val="left" w:pos="4320"/>
        </w:tabs>
        <w:ind w:left="4320" w:hanging="360"/>
      </w:pPr>
      <w:rPr>
        <w:rFonts w:hint="default" w:ascii="Wingdings" w:hAnsi="Wingdings" w:cs="Wingdings"/>
        <w:sz w:val="20"/>
      </w:rPr>
    </w:lvl>
    <w:lvl w:ilvl="6" w:tentative="0">
      <w:start w:val="1"/>
      <w:numFmt w:val="bullet"/>
      <w:lvlText w:val=""/>
      <w:lvlJc w:val="left"/>
      <w:pPr>
        <w:tabs>
          <w:tab w:val="left" w:pos="5040"/>
        </w:tabs>
        <w:ind w:left="5040" w:hanging="360"/>
      </w:pPr>
      <w:rPr>
        <w:rFonts w:hint="default" w:ascii="Wingdings" w:hAnsi="Wingdings" w:cs="Wingdings"/>
        <w:sz w:val="20"/>
      </w:rPr>
    </w:lvl>
    <w:lvl w:ilvl="7" w:tentative="0">
      <w:start w:val="1"/>
      <w:numFmt w:val="bullet"/>
      <w:lvlText w:val=""/>
      <w:lvlJc w:val="left"/>
      <w:pPr>
        <w:tabs>
          <w:tab w:val="left" w:pos="5760"/>
        </w:tabs>
        <w:ind w:left="5760" w:hanging="360"/>
      </w:pPr>
      <w:rPr>
        <w:rFonts w:hint="default" w:ascii="Wingdings" w:hAnsi="Wingdings" w:cs="Wingdings"/>
        <w:sz w:val="20"/>
      </w:rPr>
    </w:lvl>
    <w:lvl w:ilvl="8" w:tentative="0">
      <w:start w:val="1"/>
      <w:numFmt w:val="bullet"/>
      <w:lvlText w:val=""/>
      <w:lvlJc w:val="left"/>
      <w:pPr>
        <w:tabs>
          <w:tab w:val="left" w:pos="6480"/>
        </w:tabs>
        <w:ind w:left="6480" w:hanging="360"/>
      </w:pPr>
      <w:rPr>
        <w:rFonts w:hint="default" w:ascii="Wingdings" w:hAnsi="Wingdings" w:cs="Wingdings"/>
        <w:sz w:val="20"/>
      </w:rPr>
    </w:lvl>
  </w:abstractNum>
  <w:abstractNum w:abstractNumId="4">
    <w:nsid w:val="E70BC10D"/>
    <w:multiLevelType w:val="singleLevel"/>
    <w:tmpl w:val="E70BC10D"/>
    <w:lvl w:ilvl="0" w:tentative="0">
      <w:start w:val="1"/>
      <w:numFmt w:val="decimal"/>
      <w:lvlText w:val="%1."/>
      <w:lvlJc w:val="left"/>
      <w:pPr>
        <w:ind w:left="425" w:hanging="425"/>
      </w:pPr>
      <w:rPr>
        <w:rFonts w:hint="default"/>
      </w:rPr>
    </w:lvl>
  </w:abstractNum>
  <w:abstractNum w:abstractNumId="5">
    <w:nsid w:val="FBD7E4AD"/>
    <w:multiLevelType w:val="singleLevel"/>
    <w:tmpl w:val="FBD7E4AD"/>
    <w:lvl w:ilvl="0" w:tentative="0">
      <w:start w:val="1"/>
      <w:numFmt w:val="decimal"/>
      <w:lvlText w:val="%1."/>
      <w:lvlJc w:val="left"/>
      <w:pPr>
        <w:ind w:left="425" w:hanging="425"/>
      </w:pPr>
      <w:rPr>
        <w:rFonts w:hint="default"/>
      </w:rPr>
    </w:lvl>
  </w:abstractNum>
  <w:abstractNum w:abstractNumId="6">
    <w:nsid w:val="3A7525EB"/>
    <w:multiLevelType w:val="singleLevel"/>
    <w:tmpl w:val="3A7525EB"/>
    <w:lvl w:ilvl="0" w:tentative="0">
      <w:start w:val="1"/>
      <w:numFmt w:val="decimal"/>
      <w:lvlText w:val="%1."/>
      <w:lvlJc w:val="left"/>
      <w:pPr>
        <w:ind w:left="425" w:hanging="425"/>
      </w:pPr>
      <w:rPr>
        <w:rFonts w:hint="default"/>
      </w:rPr>
    </w:lvl>
  </w:abstractNum>
  <w:num w:numId="1">
    <w:abstractNumId w:val="4"/>
  </w:num>
  <w:num w:numId="2">
    <w:abstractNumId w:val="3"/>
  </w:num>
  <w:num w:numId="3">
    <w:abstractNumId w:val="1"/>
  </w:num>
  <w:num w:numId="4">
    <w:abstractNumId w:val="5"/>
  </w:num>
  <w:num w:numId="5">
    <w:abstractNumId w:val="6"/>
  </w:num>
  <w:num w:numId="6">
    <w:abstractNumId w:val="2"/>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CE74005"/>
    <w:rsid w:val="06742FF7"/>
    <w:rsid w:val="06F366F7"/>
    <w:rsid w:val="0A171CC6"/>
    <w:rsid w:val="0B6A4C67"/>
    <w:rsid w:val="0C357E16"/>
    <w:rsid w:val="0CDC358F"/>
    <w:rsid w:val="0CE74005"/>
    <w:rsid w:val="0D5B4A77"/>
    <w:rsid w:val="0D94609B"/>
    <w:rsid w:val="0F2E7521"/>
    <w:rsid w:val="10906803"/>
    <w:rsid w:val="11336355"/>
    <w:rsid w:val="117B438F"/>
    <w:rsid w:val="126C3CAA"/>
    <w:rsid w:val="12C77BEA"/>
    <w:rsid w:val="13C7220A"/>
    <w:rsid w:val="13D32163"/>
    <w:rsid w:val="16663DB9"/>
    <w:rsid w:val="1681473D"/>
    <w:rsid w:val="19116176"/>
    <w:rsid w:val="1F8A6953"/>
    <w:rsid w:val="1FFC11CE"/>
    <w:rsid w:val="21035A46"/>
    <w:rsid w:val="221B4754"/>
    <w:rsid w:val="231F6890"/>
    <w:rsid w:val="28334CBC"/>
    <w:rsid w:val="28D73D0E"/>
    <w:rsid w:val="2C537157"/>
    <w:rsid w:val="2F7252C6"/>
    <w:rsid w:val="2F807842"/>
    <w:rsid w:val="2F841BE0"/>
    <w:rsid w:val="30782C0F"/>
    <w:rsid w:val="309A0DD7"/>
    <w:rsid w:val="35EA2918"/>
    <w:rsid w:val="367437B5"/>
    <w:rsid w:val="36954629"/>
    <w:rsid w:val="378B7ED8"/>
    <w:rsid w:val="3A19312B"/>
    <w:rsid w:val="3A345DF9"/>
    <w:rsid w:val="3D8434B7"/>
    <w:rsid w:val="3E0E6961"/>
    <w:rsid w:val="3E893AC1"/>
    <w:rsid w:val="3ED951C1"/>
    <w:rsid w:val="415154E2"/>
    <w:rsid w:val="426577DE"/>
    <w:rsid w:val="45C87924"/>
    <w:rsid w:val="4699199D"/>
    <w:rsid w:val="489857A5"/>
    <w:rsid w:val="48A73C3A"/>
    <w:rsid w:val="4A791606"/>
    <w:rsid w:val="4CB13BA7"/>
    <w:rsid w:val="4CD71B93"/>
    <w:rsid w:val="4DE84044"/>
    <w:rsid w:val="50755233"/>
    <w:rsid w:val="52F672B7"/>
    <w:rsid w:val="54784803"/>
    <w:rsid w:val="54C051C2"/>
    <w:rsid w:val="55CC6C91"/>
    <w:rsid w:val="55E95E58"/>
    <w:rsid w:val="57E36612"/>
    <w:rsid w:val="5A10637D"/>
    <w:rsid w:val="5A1F72CD"/>
    <w:rsid w:val="5A985AD8"/>
    <w:rsid w:val="5CE92406"/>
    <w:rsid w:val="5DEF0BB6"/>
    <w:rsid w:val="5EED717C"/>
    <w:rsid w:val="6035416F"/>
    <w:rsid w:val="60B7783F"/>
    <w:rsid w:val="613F4DE6"/>
    <w:rsid w:val="64216B3E"/>
    <w:rsid w:val="66C33EDD"/>
    <w:rsid w:val="693F61D5"/>
    <w:rsid w:val="695232F6"/>
    <w:rsid w:val="6A1A24C5"/>
    <w:rsid w:val="6B8B1F7C"/>
    <w:rsid w:val="6C9F2CF6"/>
    <w:rsid w:val="6D884734"/>
    <w:rsid w:val="71595467"/>
    <w:rsid w:val="720B64F8"/>
    <w:rsid w:val="72402885"/>
    <w:rsid w:val="7348106F"/>
    <w:rsid w:val="73E07520"/>
    <w:rsid w:val="749A69BC"/>
    <w:rsid w:val="765B48C0"/>
    <w:rsid w:val="785706F8"/>
    <w:rsid w:val="7877401B"/>
    <w:rsid w:val="78D8568F"/>
    <w:rsid w:val="79D42883"/>
    <w:rsid w:val="7AEA0AAC"/>
    <w:rsid w:val="7C2842DB"/>
    <w:rsid w:val="7DCA234E"/>
    <w:rsid w:val="7F1B58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paragraph" w:styleId="4">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Normal (Web)"/>
    <w:basedOn w:val="1"/>
    <w:qFormat/>
    <w:uiPriority w:val="0"/>
    <w:pPr>
      <w:spacing w:before="0" w:beforeAutospacing="1" w:after="0" w:afterAutospacing="1"/>
      <w:ind w:left="0" w:right="0"/>
      <w:jc w:val="left"/>
    </w:pPr>
    <w:rPr>
      <w:kern w:val="0"/>
      <w:sz w:val="24"/>
      <w:lang w:val="en-US" w:eastAsia="zh-CN" w:bidi="ar"/>
    </w:rPr>
  </w:style>
  <w:style w:type="character" w:styleId="9">
    <w:name w:val="Strong"/>
    <w:basedOn w:val="8"/>
    <w:qFormat/>
    <w:uiPriority w:val="0"/>
    <w:rPr>
      <w:b/>
    </w:rPr>
  </w:style>
  <w:style w:type="table" w:customStyle="1" w:styleId="10">
    <w:name w:val="Table Normal"/>
    <w:semiHidden/>
    <w:unhideWhenUsed/>
    <w:qFormat/>
    <w:uiPriority w:val="0"/>
    <w:tblPr>
      <w:tblCellMar>
        <w:top w:w="0" w:type="dxa"/>
        <w:left w:w="0" w:type="dxa"/>
        <w:bottom w:w="0" w:type="dxa"/>
        <w:right w:w="0" w:type="dxa"/>
      </w:tblCellMar>
    </w:tblPr>
  </w:style>
  <w:style w:type="paragraph" w:customStyle="1" w:styleId="11">
    <w:name w:val="paragraph"/>
    <w:basedOn w:val="1"/>
    <w:semiHidden/>
    <w:qFormat/>
    <w:uiPriority w:val="0"/>
    <w:pPr>
      <w:widowControl/>
      <w:spacing w:before="100" w:beforeAutospacing="1" w:after="100" w:afterAutospacing="1"/>
      <w:jc w:val="left"/>
    </w:pPr>
    <w:rPr>
      <w:rFonts w:ascii="等线" w:hAnsi="等线" w:eastAsia="等线" w:cs="Times New Roman"/>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5040</Words>
  <Characters>5876</Characters>
  <Lines>0</Lines>
  <Paragraphs>0</Paragraphs>
  <TotalTime>28</TotalTime>
  <ScaleCrop>false</ScaleCrop>
  <LinksUpToDate>false</LinksUpToDate>
  <CharactersWithSpaces>6003</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2025-08-24T03:52:00Z</dcterms:created>
  <dc:creator>嫣然一笑</dc:creator>
  <cp:lastModifiedBy>嫣然一笑</cp:lastModifiedBy>
  <dcterms:modified xsi:type="dcterms:W3CDTF">2025-08-25T14:19:49Z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89522130A4994C2B9C745C6E467CD654_13</vt:lpwstr>
  </property>
  <property fmtid="{D5CDD505-2E9C-101B-9397-08002B2CF9AE}" pid="4" name="KSOTemplateDocerSaveRecord">
    <vt:lpwstr>eyJoZGlkIjoiOWQ2ZWExMDIwMTAyNTlkY2I3MDQ0MGE2NzkwYzQ5NGQiLCJ1c2VySWQiOiI2MDU5MjY0NzAifQ==</vt:lpwstr>
  </property>
</Properties>
</file>