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82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2015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2016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年本科教育教学研究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重点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项目结项验收项目名单</w:t>
      </w:r>
    </w:p>
    <w:tbl>
      <w:tblPr>
        <w:tblStyle w:val="3"/>
        <w:tblpPr w:leftFromText="180" w:rightFromText="180" w:vertAnchor="text" w:horzAnchor="page" w:tblpX="1202" w:tblpY="891"/>
        <w:tblOverlap w:val="never"/>
        <w:tblW w:w="9562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54"/>
        <w:gridCol w:w="3399"/>
        <w:gridCol w:w="1495"/>
        <w:gridCol w:w="1010"/>
        <w:gridCol w:w="950"/>
        <w:gridCol w:w="921"/>
        <w:gridCol w:w="733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339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主持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立项年份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1" w:hRule="atLeast"/>
        </w:trPr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2015ZD02</w:t>
            </w:r>
          </w:p>
        </w:tc>
        <w:tc>
          <w:tcPr>
            <w:tcW w:w="3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翻转课堂下的微课程教学设计与制作研究——以教育技术学基础课程为例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基础教学中心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李春荣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2015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重点资助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2015ZD05</w:t>
            </w:r>
          </w:p>
        </w:tc>
        <w:tc>
          <w:tcPr>
            <w:tcW w:w="339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我校优秀教师“新”教学方法的生成研究——基于对优秀教师课程教学中教学方法创新的动态考察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高教研究与评估中心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马勇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2015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重点资助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2016ZD01</w:t>
            </w:r>
          </w:p>
        </w:tc>
        <w:tc>
          <w:tcPr>
            <w:tcW w:w="339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在线流体力学数模平台建设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海洋与大气学院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郑桂珍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2016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重点资助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2016ZD02</w:t>
            </w:r>
          </w:p>
        </w:tc>
        <w:tc>
          <w:tcPr>
            <w:tcW w:w="339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以毕业要求达成度为标准的实践教学体系的构建和实施</w:t>
            </w:r>
            <w:bookmarkStart w:id="0" w:name="_GoBack"/>
            <w:bookmarkEnd w:id="0"/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食品科学与工程学学院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孟祥红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2016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重点资助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2016ZD03</w:t>
            </w:r>
          </w:p>
        </w:tc>
        <w:tc>
          <w:tcPr>
            <w:tcW w:w="339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混合式教学在大学英语教学中的应用研究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王慧敏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2016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重点资助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2016ZD04</w:t>
            </w:r>
          </w:p>
        </w:tc>
        <w:tc>
          <w:tcPr>
            <w:tcW w:w="339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法学本科中美合作办学人才培养模式研究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法政学院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  <w:lang w:val="en-US" w:eastAsia="zh-CN" w:bidi="ar"/>
              </w:rPr>
              <w:t>贺</w:t>
            </w:r>
            <w:r>
              <w:rPr>
                <w:rStyle w:val="6"/>
                <w:rFonts w:eastAsia="宋体"/>
                <w:color w:val="auto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5"/>
                <w:color w:val="auto"/>
                <w:sz w:val="20"/>
                <w:szCs w:val="20"/>
                <w:lang w:val="en-US" w:eastAsia="zh-CN" w:bidi="ar"/>
              </w:rPr>
              <w:t>鉴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2016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重点资助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2016ZD05</w:t>
            </w:r>
          </w:p>
        </w:tc>
        <w:tc>
          <w:tcPr>
            <w:tcW w:w="339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实质性推进课程教学综合改革的设计与实践——以量子力学为例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顾永建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2016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重点资助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2016ZD06</w:t>
            </w:r>
          </w:p>
        </w:tc>
        <w:tc>
          <w:tcPr>
            <w:tcW w:w="339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任务驱动教学法应用及其效果评价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材料科学与工程研究院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田进涛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2016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重点资助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49180B"/>
    <w:rsid w:val="00D11533"/>
    <w:rsid w:val="00D9628A"/>
    <w:rsid w:val="00F75AAB"/>
    <w:rsid w:val="1FBE6E69"/>
    <w:rsid w:val="597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">
    <w:name w:val="font11"/>
    <w:basedOn w:val="2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326</Characters>
  <Lines>2</Lines>
  <Paragraphs>1</Paragraphs>
  <TotalTime>2</TotalTime>
  <ScaleCrop>false</ScaleCrop>
  <LinksUpToDate>false</LinksUpToDate>
  <CharactersWithSpaces>382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2017-04-26T01:05:00Z</dcterms:created>
  <dc:creator>Administrator</dc:creator>
  <cp:lastModifiedBy>徐雅颖</cp:lastModifiedBy>
  <dcterms:modified xsi:type="dcterms:W3CDTF">2018-12-04T08:32:55Z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