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50"/>
        </w:tabs>
        <w:jc w:val="center"/>
        <w:rPr>
          <w:rFonts w:ascii="黑体" w:hAnsi="黑体" w:eastAsia="黑体"/>
          <w:kern w:val="0"/>
          <w:sz w:val="36"/>
          <w:szCs w:val="28"/>
        </w:rPr>
      </w:pPr>
      <w:r>
        <w:rPr>
          <w:rFonts w:hint="eastAsia" w:ascii="黑体" w:hAnsi="黑体" w:eastAsia="黑体"/>
          <w:kern w:val="0"/>
          <w:sz w:val="36"/>
          <w:szCs w:val="28"/>
        </w:rPr>
        <w:t>中国海洋大学全日制本科生大学外语修读说明</w:t>
      </w:r>
    </w:p>
    <w:p>
      <w:pPr>
        <w:tabs>
          <w:tab w:val="left" w:pos="2250"/>
        </w:tabs>
        <w:jc w:val="center"/>
        <w:rPr>
          <w:rFonts w:ascii="黑体" w:hAnsi="黑体" w:eastAsia="黑体"/>
          <w:kern w:val="0"/>
          <w:sz w:val="36"/>
          <w:szCs w:val="28"/>
        </w:rPr>
      </w:pPr>
      <w:r>
        <w:rPr>
          <w:rFonts w:hint="eastAsia" w:ascii="黑体" w:hAnsi="黑体" w:eastAsia="黑体"/>
          <w:kern w:val="0"/>
          <w:sz w:val="36"/>
          <w:szCs w:val="28"/>
        </w:rPr>
        <w:t>2020修订版</w:t>
      </w:r>
    </w:p>
    <w:p>
      <w:pPr>
        <w:pStyle w:val="8"/>
        <w:widowControl/>
        <w:spacing w:after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</w:t>
      </w:r>
      <w:r>
        <w:rPr>
          <w:rStyle w:val="12"/>
          <w:rFonts w:ascii="仿宋" w:hAnsi="仿宋" w:eastAsia="仿宋"/>
          <w:sz w:val="28"/>
          <w:szCs w:val="28"/>
        </w:rPr>
        <w:t>教学目标</w:t>
      </w:r>
    </w:p>
    <w:p>
      <w:pPr>
        <w:pStyle w:val="8"/>
        <w:widowControl/>
        <w:spacing w:after="100"/>
        <w:ind w:firstLine="560" w:firstLineChars="200"/>
        <w:rPr>
          <w:rFonts w:hint="eastAsia" w:ascii="仿宋" w:hAnsi="仿宋" w:eastAsia="仿宋" w:cs="黑体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黑体"/>
          <w:sz w:val="28"/>
          <w:szCs w:val="28"/>
          <w:lang w:val="en-US" w:eastAsia="zh-CN" w:bidi="ar-SA"/>
        </w:rPr>
        <w:t>我校大学外语教学分为三个层次。</w:t>
      </w:r>
    </w:p>
    <w:p>
      <w:pPr>
        <w:pStyle w:val="8"/>
        <w:widowControl/>
        <w:spacing w:after="100"/>
        <w:ind w:firstLine="560" w:firstLineChars="200"/>
        <w:rPr>
          <w:rFonts w:hint="eastAsia" w:ascii="仿宋" w:hAnsi="仿宋" w:eastAsia="仿宋" w:cs="黑体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黑体"/>
          <w:sz w:val="28"/>
          <w:szCs w:val="28"/>
          <w:lang w:val="en-US" w:eastAsia="zh-CN" w:bidi="ar-SA"/>
        </w:rPr>
        <w:t>1.基础层次：面向基础教学中心音乐表演专业和运动训练专业，法学院和国际事务与公共管理学院西藏班、新疆班学生开设基础英语课程。</w:t>
      </w:r>
    </w:p>
    <w:p>
      <w:pPr>
        <w:pStyle w:val="8"/>
        <w:widowControl/>
        <w:spacing w:after="100"/>
        <w:ind w:firstLine="560" w:firstLineChars="200"/>
        <w:rPr>
          <w:rFonts w:hint="eastAsia" w:ascii="仿宋" w:hAnsi="仿宋" w:eastAsia="仿宋" w:cs="黑体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黑体"/>
          <w:sz w:val="28"/>
          <w:szCs w:val="28"/>
          <w:lang w:val="en-US" w:eastAsia="zh-CN" w:bidi="ar-SA"/>
        </w:rPr>
        <w:t>2.提高层次：面向其他非英语专业学生开设大学英语课程。</w:t>
      </w:r>
    </w:p>
    <w:p>
      <w:pPr>
        <w:pStyle w:val="8"/>
        <w:widowControl/>
        <w:spacing w:after="100"/>
        <w:ind w:firstLine="560" w:firstLineChars="200"/>
        <w:rPr>
          <w:rFonts w:hint="eastAsia" w:ascii="仿宋" w:hAnsi="仿宋" w:eastAsia="仿宋" w:cs="黑体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黑体"/>
          <w:sz w:val="28"/>
          <w:szCs w:val="28"/>
          <w:lang w:val="en-US" w:eastAsia="zh-CN" w:bidi="ar-SA"/>
        </w:rPr>
        <w:t>3.发展层次：面向修读完大学英语Ⅲ的非英语专业学生开设大学外语</w:t>
      </w:r>
      <w:bookmarkStart w:id="2" w:name="_GoBack"/>
      <w:bookmarkEnd w:id="2"/>
      <w:r>
        <w:rPr>
          <w:rFonts w:hint="eastAsia" w:ascii="仿宋" w:hAnsi="仿宋" w:eastAsia="仿宋" w:cs="黑体"/>
          <w:sz w:val="28"/>
          <w:szCs w:val="28"/>
          <w:lang w:val="en-US" w:eastAsia="zh-CN" w:bidi="ar-SA"/>
        </w:rPr>
        <w:t>拓展类课程。</w:t>
      </w:r>
    </w:p>
    <w:p>
      <w:pPr>
        <w:pStyle w:val="8"/>
        <w:widowControl/>
        <w:spacing w:after="100"/>
        <w:rPr>
          <w:rFonts w:ascii="仿宋" w:hAnsi="仿宋" w:eastAsia="仿宋" w:cstheme="majorEastAsia"/>
          <w:b/>
          <w:sz w:val="28"/>
          <w:szCs w:val="28"/>
        </w:rPr>
      </w:pPr>
      <w:r>
        <w:rPr>
          <w:rFonts w:hint="eastAsia" w:ascii="仿宋" w:hAnsi="仿宋" w:eastAsia="仿宋" w:cstheme="majorEastAsia"/>
          <w:b/>
          <w:sz w:val="28"/>
          <w:szCs w:val="28"/>
        </w:rPr>
        <w:t>四、</w:t>
      </w:r>
      <w:r>
        <w:rPr>
          <w:rFonts w:hint="eastAsia" w:ascii="仿宋" w:hAnsi="仿宋" w:eastAsia="仿宋" w:cs="宋体"/>
          <w:b/>
          <w:sz w:val="28"/>
          <w:szCs w:val="28"/>
        </w:rPr>
        <w:t>大学外语课程修读要求</w:t>
      </w:r>
    </w:p>
    <w:p>
      <w:pPr>
        <w:pStyle w:val="16"/>
        <w:spacing w:line="360" w:lineRule="auto"/>
        <w:ind w:firstLine="0" w:firstLineChars="0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（一）大学基础英语系列</w:t>
      </w:r>
    </w:p>
    <w:p>
      <w:pPr>
        <w:pStyle w:val="16"/>
        <w:spacing w:line="360" w:lineRule="auto"/>
        <w:ind w:firstLine="560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基础教学中心</w:t>
      </w:r>
      <w:r>
        <w:rPr>
          <w:rFonts w:hint="eastAsia" w:ascii="仿宋" w:hAnsi="仿宋" w:eastAsia="仿宋" w:cs="宋体"/>
          <w:bCs/>
          <w:sz w:val="28"/>
          <w:szCs w:val="28"/>
        </w:rPr>
        <w:t>音乐表演专业</w:t>
      </w:r>
      <w:r>
        <w:rPr>
          <w:rFonts w:hint="eastAsia" w:ascii="仿宋" w:hAnsi="仿宋" w:eastAsia="仿宋"/>
          <w:sz w:val="28"/>
          <w:szCs w:val="28"/>
        </w:rPr>
        <w:t>和</w:t>
      </w:r>
      <w:r>
        <w:rPr>
          <w:rFonts w:hint="eastAsia" w:ascii="仿宋" w:hAnsi="仿宋" w:eastAsia="仿宋" w:cs="宋体"/>
          <w:bCs/>
          <w:sz w:val="28"/>
          <w:szCs w:val="28"/>
        </w:rPr>
        <w:t>运动训练</w:t>
      </w:r>
      <w:r>
        <w:rPr>
          <w:rFonts w:hint="eastAsia" w:ascii="仿宋" w:hAnsi="仿宋" w:eastAsia="仿宋"/>
          <w:sz w:val="28"/>
          <w:szCs w:val="28"/>
        </w:rPr>
        <w:t>专业，</w:t>
      </w:r>
      <w:r>
        <w:rPr>
          <w:rFonts w:hint="eastAsia" w:ascii="仿宋" w:hAnsi="仿宋" w:eastAsia="仿宋" w:cs="宋体"/>
          <w:bCs/>
          <w:sz w:val="28"/>
          <w:szCs w:val="28"/>
        </w:rPr>
        <w:t>法学院和国际事务与公共管理学院西藏班、新疆班学生须顺序修读大学基础英语Ⅰ、Ⅱ、Ⅲ、Ⅳ，</w:t>
      </w:r>
      <w:r>
        <w:rPr>
          <w:rFonts w:hint="eastAsia" w:ascii="仿宋" w:hAnsi="仿宋" w:eastAsia="仿宋"/>
          <w:sz w:val="28"/>
          <w:szCs w:val="28"/>
        </w:rPr>
        <w:t>各2学分，共计</w:t>
      </w:r>
      <w:r>
        <w:rPr>
          <w:rFonts w:ascii="仿宋" w:hAnsi="仿宋" w:eastAsia="仿宋"/>
          <w:sz w:val="28"/>
          <w:szCs w:val="28"/>
        </w:rPr>
        <w:t>8</w:t>
      </w:r>
      <w:r>
        <w:rPr>
          <w:rFonts w:hint="eastAsia" w:ascii="仿宋" w:hAnsi="仿宋" w:eastAsia="仿宋"/>
          <w:sz w:val="28"/>
          <w:szCs w:val="28"/>
        </w:rPr>
        <w:t>学分</w:t>
      </w:r>
      <w:r>
        <w:rPr>
          <w:rFonts w:hint="eastAsia" w:ascii="仿宋" w:hAnsi="仿宋" w:eastAsia="仿宋" w:cs="宋体"/>
          <w:bCs/>
          <w:sz w:val="28"/>
          <w:szCs w:val="28"/>
        </w:rPr>
        <w:t>。</w:t>
      </w:r>
    </w:p>
    <w:p>
      <w:pPr>
        <w:pStyle w:val="16"/>
        <w:spacing w:line="360" w:lineRule="auto"/>
        <w:ind w:firstLine="0" w:firstLineChars="0"/>
        <w:rPr>
          <w:rFonts w:ascii="仿宋" w:hAnsi="仿宋" w:eastAsia="仿宋" w:cs="宋体"/>
          <w:b/>
          <w:sz w:val="28"/>
          <w:szCs w:val="28"/>
        </w:rPr>
      </w:pPr>
      <w:bookmarkStart w:id="0" w:name="_Hlk34496461"/>
      <w:bookmarkStart w:id="1" w:name="_Hlk34497299"/>
      <w:r>
        <w:rPr>
          <w:rFonts w:hint="eastAsia" w:ascii="仿宋" w:hAnsi="仿宋" w:eastAsia="仿宋" w:cs="宋体"/>
          <w:b/>
          <w:sz w:val="28"/>
          <w:szCs w:val="28"/>
        </w:rPr>
        <w:t>（二）大学英语系列</w:t>
      </w:r>
    </w:p>
    <w:p>
      <w:pPr>
        <w:pStyle w:val="16"/>
        <w:spacing w:line="360" w:lineRule="auto"/>
        <w:ind w:firstLine="56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新生入校后需参加大学英语分级考试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或通过其他方式分为</w:t>
      </w:r>
      <w:r>
        <w:rPr>
          <w:rFonts w:hint="eastAsia" w:ascii="仿宋" w:hAnsi="仿宋" w:eastAsia="仿宋" w:cs="宋体"/>
          <w:sz w:val="28"/>
          <w:szCs w:val="28"/>
        </w:rPr>
        <w:t>Ⅰ级起点学生和Ⅲ级起点学生，具体修读要求如下：</w:t>
      </w:r>
    </w:p>
    <w:p>
      <w:pPr>
        <w:pStyle w:val="16"/>
        <w:spacing w:line="360" w:lineRule="auto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 大学英语Ⅰ级起点的学生须顺序修读大学英语</w:t>
      </w:r>
      <w:r>
        <w:rPr>
          <w:rFonts w:hint="eastAsia" w:ascii="仿宋" w:hAnsi="仿宋" w:eastAsia="仿宋" w:cs="宋体"/>
          <w:bCs/>
          <w:sz w:val="28"/>
          <w:szCs w:val="28"/>
        </w:rPr>
        <w:t>Ⅰ、Ⅱ、Ⅲ、Ⅳ</w:t>
      </w:r>
      <w:r>
        <w:rPr>
          <w:rFonts w:hint="eastAsia" w:ascii="仿宋" w:hAnsi="仿宋" w:eastAsia="仿宋"/>
          <w:sz w:val="28"/>
          <w:szCs w:val="28"/>
        </w:rPr>
        <w:t>及一门大学英语拓展类课程，各2学分，共计10学分；</w:t>
      </w:r>
    </w:p>
    <w:p>
      <w:pPr>
        <w:pStyle w:val="16"/>
        <w:spacing w:line="360" w:lineRule="auto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 大学英语Ⅲ级起点的学生须顺序修读大学英语Ⅲ、Ⅳ及三门大学外语拓展类课程，各2学分，共计10学分。</w:t>
      </w:r>
      <w:bookmarkEnd w:id="0"/>
      <w:bookmarkEnd w:id="1"/>
      <w:r>
        <w:rPr>
          <w:rFonts w:hint="eastAsia" w:ascii="仿宋" w:hAnsi="仿宋" w:eastAsia="仿宋"/>
          <w:sz w:val="28"/>
          <w:szCs w:val="28"/>
        </w:rPr>
        <w:t>Ⅲ级起点的学生可以选择修读三门大学英语拓展类课程，以完成10学分（每学期限选一门）；或选择修读大学多语种课程中的一个语种，顺序修读两个级别及一门大学外语拓展类课程（例如：《大学西班牙语Ⅰ级》《大学西班牙语Ⅱ级》《实用英语写作》，或《大学西班牙语Ⅰ级》《大学西班牙语Ⅱ级》《西班牙语口语》），以完成10学分。</w:t>
      </w:r>
    </w:p>
    <w:p>
      <w:pPr>
        <w:pStyle w:val="16"/>
        <w:spacing w:line="360" w:lineRule="auto"/>
        <w:ind w:firstLine="560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 xml:space="preserve">3. </w:t>
      </w:r>
      <w:r>
        <w:rPr>
          <w:rFonts w:hint="eastAsia" w:ascii="仿宋" w:hAnsi="仿宋" w:eastAsia="仿宋"/>
          <w:sz w:val="28"/>
          <w:szCs w:val="28"/>
        </w:rPr>
        <w:t>大学外语拓展类课程以</w:t>
      </w:r>
      <w:r>
        <w:rPr>
          <w:rFonts w:hint="eastAsia" w:ascii="仿宋" w:hAnsi="仿宋" w:eastAsia="仿宋" w:cs="宋体"/>
          <w:bCs/>
          <w:sz w:val="28"/>
          <w:szCs w:val="28"/>
        </w:rPr>
        <w:t>大学英语Ⅲ为先修课。</w:t>
      </w:r>
    </w:p>
    <w:p>
      <w:pPr>
        <w:pStyle w:val="16"/>
        <w:spacing w:line="360" w:lineRule="auto"/>
        <w:ind w:firstLine="0" w:firstLineChars="0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（三）大学外语拓展类课程</w:t>
      </w:r>
    </w:p>
    <w:p>
      <w:pPr>
        <w:pStyle w:val="8"/>
        <w:widowControl/>
        <w:spacing w:after="100"/>
        <w:ind w:firstLine="560" w:firstLineChars="200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大学外语拓展课程模块力求通过多元的课程设置，帮助</w:t>
      </w:r>
      <w:r>
        <w:rPr>
          <w:rFonts w:hint="eastAsia" w:ascii="仿宋" w:hAnsi="仿宋" w:eastAsia="仿宋"/>
          <w:bCs/>
          <w:sz w:val="28"/>
          <w:szCs w:val="28"/>
        </w:rPr>
        <w:t>学生</w:t>
      </w:r>
      <w:r>
        <w:rPr>
          <w:rFonts w:ascii="仿宋" w:hAnsi="仿宋" w:eastAsia="仿宋"/>
          <w:bCs/>
          <w:sz w:val="28"/>
          <w:szCs w:val="28"/>
        </w:rPr>
        <w:t>提高</w:t>
      </w:r>
      <w:r>
        <w:rPr>
          <w:rFonts w:hint="eastAsia" w:ascii="仿宋" w:hAnsi="仿宋" w:eastAsia="仿宋"/>
          <w:bCs/>
          <w:sz w:val="28"/>
          <w:szCs w:val="28"/>
        </w:rPr>
        <w:t>外语</w:t>
      </w:r>
      <w:r>
        <w:rPr>
          <w:rFonts w:ascii="仿宋" w:hAnsi="仿宋" w:eastAsia="仿宋"/>
          <w:bCs/>
          <w:sz w:val="28"/>
          <w:szCs w:val="28"/>
        </w:rPr>
        <w:t>应用能力</w:t>
      </w:r>
      <w:r>
        <w:rPr>
          <w:rFonts w:hint="eastAsia" w:ascii="仿宋" w:hAnsi="仿宋" w:eastAsia="仿宋"/>
          <w:bCs/>
          <w:sz w:val="28"/>
          <w:szCs w:val="28"/>
        </w:rPr>
        <w:t>，</w:t>
      </w:r>
      <w:r>
        <w:rPr>
          <w:rFonts w:ascii="仿宋" w:hAnsi="仿宋" w:eastAsia="仿宋"/>
          <w:bCs/>
          <w:sz w:val="28"/>
          <w:szCs w:val="28"/>
        </w:rPr>
        <w:t>较好地掌握通用学术英语和一定的职业英语知识，培养学生基本达到用英语进行专业交流、从事工作的能力</w:t>
      </w:r>
      <w:r>
        <w:rPr>
          <w:rFonts w:hint="eastAsia" w:ascii="仿宋" w:hAnsi="仿宋" w:eastAsia="仿宋"/>
          <w:bCs/>
          <w:sz w:val="28"/>
          <w:szCs w:val="28"/>
        </w:rPr>
        <w:t>；同时</w:t>
      </w:r>
      <w:r>
        <w:rPr>
          <w:rFonts w:hint="eastAsia" w:ascii="仿宋" w:hAnsi="仿宋" w:eastAsia="仿宋" w:cs="宋体"/>
          <w:bCs/>
          <w:sz w:val="28"/>
          <w:szCs w:val="28"/>
        </w:rPr>
        <w:t>了解国外的社会与文化，增进对不同文化的理解、对中外文化异同的意识，培养跨文化交际能力，力求实现工具性和人文性的有机统一。</w:t>
      </w:r>
    </w:p>
    <w:p>
      <w:pPr>
        <w:pStyle w:val="8"/>
        <w:widowControl/>
        <w:spacing w:after="100"/>
        <w:ind w:firstLine="560" w:firstLineChars="200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以上要求从2020级学生执行。</w:t>
      </w:r>
    </w:p>
    <w:p>
      <w:pPr>
        <w:pStyle w:val="8"/>
        <w:widowControl/>
        <w:spacing w:after="100"/>
        <w:ind w:firstLine="560" w:firstLineChars="200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附件：1.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bCs/>
          <w:sz w:val="28"/>
          <w:szCs w:val="28"/>
        </w:rPr>
        <w:t>大学外语课程设置一览图</w:t>
      </w:r>
    </w:p>
    <w:p>
      <w:pPr>
        <w:pStyle w:val="8"/>
        <w:widowControl/>
        <w:spacing w:after="100"/>
        <w:ind w:firstLine="560" w:firstLineChars="200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 xml:space="preserve">      2.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bCs/>
          <w:sz w:val="28"/>
          <w:szCs w:val="28"/>
        </w:rPr>
        <w:t>大学外语课程替代说明</w:t>
      </w:r>
    </w:p>
    <w:p>
      <w:pPr>
        <w:pStyle w:val="8"/>
        <w:widowControl/>
        <w:spacing w:after="100"/>
        <w:ind w:firstLine="560" w:firstLineChars="200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 xml:space="preserve">    </w:t>
      </w:r>
    </w:p>
    <w:p>
      <w:pPr>
        <w:pStyle w:val="8"/>
        <w:widowControl/>
        <w:spacing w:after="100"/>
        <w:ind w:firstLine="560" w:firstLineChars="200"/>
        <w:rPr>
          <w:rFonts w:ascii="仿宋" w:hAnsi="仿宋" w:eastAsia="仿宋" w:cs="宋体"/>
          <w:bCs/>
          <w:sz w:val="28"/>
          <w:szCs w:val="28"/>
        </w:rPr>
      </w:pPr>
    </w:p>
    <w:p>
      <w:pPr>
        <w:pStyle w:val="8"/>
        <w:widowControl/>
        <w:spacing w:after="100"/>
        <w:ind w:firstLine="560" w:firstLineChars="200"/>
        <w:rPr>
          <w:rFonts w:ascii="仿宋" w:hAnsi="仿宋" w:eastAsia="仿宋" w:cs="宋体"/>
          <w:bCs/>
          <w:sz w:val="28"/>
          <w:szCs w:val="28"/>
        </w:rPr>
      </w:pPr>
    </w:p>
    <w:p>
      <w:pPr>
        <w:pStyle w:val="8"/>
        <w:widowControl/>
        <w:spacing w:after="100"/>
        <w:ind w:firstLine="560" w:firstLineChars="200"/>
        <w:rPr>
          <w:rFonts w:ascii="仿宋" w:hAnsi="仿宋" w:eastAsia="仿宋" w:cs="宋体"/>
          <w:bCs/>
          <w:sz w:val="28"/>
          <w:szCs w:val="28"/>
        </w:rPr>
      </w:pPr>
    </w:p>
    <w:p>
      <w:pPr>
        <w:pStyle w:val="8"/>
        <w:widowControl/>
        <w:spacing w:after="100"/>
        <w:ind w:firstLine="560" w:firstLineChars="200"/>
        <w:rPr>
          <w:rFonts w:ascii="仿宋" w:hAnsi="仿宋" w:eastAsia="仿宋" w:cs="宋体"/>
          <w:bCs/>
          <w:sz w:val="28"/>
          <w:szCs w:val="28"/>
        </w:rPr>
      </w:pPr>
    </w:p>
    <w:p>
      <w:pPr>
        <w:pStyle w:val="16"/>
        <w:spacing w:line="360" w:lineRule="auto"/>
        <w:ind w:firstLine="0" w:firstLineChars="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外国语学院大学外语教学部</w:t>
      </w:r>
    </w:p>
    <w:p>
      <w:pPr>
        <w:widowControl/>
        <w:wordWrap w:val="0"/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2020</w:t>
      </w:r>
      <w:r>
        <w:rPr>
          <w:rFonts w:hint="eastAsia" w:ascii="仿宋" w:hAnsi="仿宋" w:eastAsia="仿宋"/>
          <w:sz w:val="28"/>
          <w:szCs w:val="28"/>
        </w:rPr>
        <w:t xml:space="preserve">年9月4日   </w:t>
      </w:r>
    </w:p>
    <w:p>
      <w:pPr>
        <w:pStyle w:val="8"/>
        <w:widowControl/>
        <w:spacing w:after="100"/>
        <w:ind w:firstLine="560" w:firstLineChars="200"/>
        <w:rPr>
          <w:rFonts w:ascii="仿宋" w:hAnsi="仿宋" w:eastAsia="仿宋" w:cs="宋体"/>
          <w:bCs/>
          <w:sz w:val="28"/>
          <w:szCs w:val="28"/>
        </w:rPr>
      </w:pPr>
    </w:p>
    <w:p>
      <w:pPr>
        <w:pStyle w:val="8"/>
        <w:widowControl/>
        <w:spacing w:after="100"/>
        <w:ind w:firstLine="560" w:firstLineChars="200"/>
        <w:rPr>
          <w:rFonts w:ascii="仿宋" w:hAnsi="仿宋" w:eastAsia="仿宋" w:cs="宋体"/>
          <w:bCs/>
          <w:sz w:val="28"/>
          <w:szCs w:val="28"/>
        </w:rPr>
      </w:pPr>
    </w:p>
    <w:p>
      <w:pPr>
        <w:pStyle w:val="8"/>
        <w:widowControl/>
        <w:spacing w:after="100"/>
        <w:ind w:firstLine="560" w:firstLineChars="200"/>
        <w:rPr>
          <w:rFonts w:ascii="仿宋" w:hAnsi="仿宋" w:eastAsia="仿宋" w:cs="宋体"/>
          <w:bCs/>
          <w:sz w:val="28"/>
          <w:szCs w:val="28"/>
        </w:rPr>
      </w:pPr>
    </w:p>
    <w:p>
      <w:pPr>
        <w:pStyle w:val="16"/>
        <w:spacing w:line="360" w:lineRule="auto"/>
        <w:ind w:firstLine="0" w:firstLineChars="0"/>
        <w:rPr>
          <w:rFonts w:ascii="仿宋" w:hAnsi="仿宋" w:eastAsia="仿宋" w:cs="宋体"/>
          <w:b/>
          <w:sz w:val="28"/>
          <w:szCs w:val="28"/>
        </w:rPr>
      </w:pPr>
    </w:p>
    <w:p>
      <w:pPr>
        <w:pStyle w:val="16"/>
        <w:spacing w:line="360" w:lineRule="auto"/>
        <w:ind w:firstLine="0" w:firstLineChars="0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 xml:space="preserve">附件1 </w:t>
      </w:r>
    </w:p>
    <w:p>
      <w:pPr>
        <w:pStyle w:val="16"/>
        <w:spacing w:line="360" w:lineRule="auto"/>
        <w:ind w:firstLine="0" w:firstLineChars="0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大学外语课程设置一览图</w:t>
      </w:r>
    </w:p>
    <w:p>
      <w:pPr>
        <w:pStyle w:val="16"/>
        <w:spacing w:line="360" w:lineRule="auto"/>
        <w:ind w:firstLine="0" w:firstLineChars="0"/>
        <w:rPr>
          <w:rFonts w:ascii="仿宋" w:hAnsi="仿宋" w:eastAsia="仿宋"/>
          <w:b/>
          <w:sz w:val="28"/>
          <w:szCs w:val="28"/>
        </w:rPr>
      </w:pPr>
    </w:p>
    <w:p>
      <w:pPr>
        <w:pStyle w:val="16"/>
        <w:spacing w:line="360" w:lineRule="auto"/>
        <w:ind w:firstLineChars="71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drawing>
          <wp:inline distT="0" distB="0" distL="0" distR="0">
            <wp:extent cx="4657725" cy="3441700"/>
            <wp:effectExtent l="19050" t="0" r="8986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r="23836"/>
                    <a:stretch>
                      <a:fillRect/>
                    </a:stretch>
                  </pic:blipFill>
                  <pic:spPr>
                    <a:xfrm>
                      <a:off x="0" y="0"/>
                      <a:ext cx="4658264" cy="344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10175" cy="3916045"/>
            <wp:effectExtent l="19050" t="0" r="934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rcRect r="25062"/>
                    <a:stretch>
                      <a:fillRect/>
                    </a:stretch>
                  </pic:blipFill>
                  <pic:spPr>
                    <a:xfrm>
                      <a:off x="0" y="0"/>
                      <a:ext cx="5210355" cy="3916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4788535" cy="361442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rcRect r="25483"/>
                    <a:stretch>
                      <a:fillRect/>
                    </a:stretch>
                  </pic:blipFill>
                  <pic:spPr>
                    <a:xfrm>
                      <a:off x="0" y="0"/>
                      <a:ext cx="4788941" cy="3614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" w:hAnsi="仿宋" w:eastAsia="仿宋" w:cs="宋体"/>
          <w:b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宋体"/>
          <w:b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附件2</w:t>
      </w:r>
    </w:p>
    <w:p>
      <w:pPr>
        <w:pStyle w:val="16"/>
        <w:spacing w:line="360" w:lineRule="auto"/>
        <w:ind w:firstLine="0" w:firstLineChars="0"/>
        <w:jc w:val="center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大学外语课程替代说明</w:t>
      </w:r>
    </w:p>
    <w:p>
      <w:pPr>
        <w:pStyle w:val="16"/>
        <w:spacing w:line="360" w:lineRule="auto"/>
        <w:ind w:firstLine="560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为便于管理，并保证大学外语学习的连续性和有效性，特就大学外语课程替代做如下规定：</w:t>
      </w:r>
    </w:p>
    <w:p>
      <w:pPr>
        <w:pStyle w:val="16"/>
        <w:spacing w:line="360" w:lineRule="auto"/>
        <w:ind w:firstLine="560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一、大学外语类课程不同语种之间所修的单门课程不能互相替代。</w:t>
      </w:r>
    </w:p>
    <w:p>
      <w:pPr>
        <w:pStyle w:val="16"/>
        <w:spacing w:line="360" w:lineRule="auto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二、</w:t>
      </w:r>
      <w:r>
        <w:rPr>
          <w:rFonts w:hint="eastAsia" w:ascii="仿宋" w:hAnsi="仿宋" w:eastAsia="仿宋" w:cs="宋体"/>
          <w:sz w:val="28"/>
          <w:szCs w:val="28"/>
        </w:rPr>
        <w:t>大学基础英语</w:t>
      </w:r>
      <w:r>
        <w:rPr>
          <w:rFonts w:hint="eastAsia" w:ascii="仿宋" w:hAnsi="仿宋" w:eastAsia="仿宋" w:cs="宋体"/>
          <w:bCs/>
          <w:sz w:val="28"/>
          <w:szCs w:val="28"/>
        </w:rPr>
        <w:t>Ⅰ、Ⅱ、Ⅲ、Ⅳ</w:t>
      </w:r>
      <w:r>
        <w:rPr>
          <w:rFonts w:hint="eastAsia" w:ascii="仿宋" w:hAnsi="仿宋" w:eastAsia="仿宋" w:cs="宋体"/>
          <w:sz w:val="28"/>
          <w:szCs w:val="28"/>
        </w:rPr>
        <w:t>，大学英语</w:t>
      </w:r>
      <w:r>
        <w:rPr>
          <w:rFonts w:hint="eastAsia" w:ascii="仿宋" w:hAnsi="仿宋" w:eastAsia="仿宋" w:cs="宋体"/>
          <w:bCs/>
          <w:sz w:val="28"/>
          <w:szCs w:val="28"/>
        </w:rPr>
        <w:t>Ⅰ、Ⅱ、Ⅲ、Ⅳ，及</w:t>
      </w:r>
      <w:r>
        <w:rPr>
          <w:rFonts w:hint="eastAsia" w:ascii="仿宋" w:hAnsi="仿宋" w:eastAsia="仿宋" w:cs="宋体"/>
          <w:sz w:val="28"/>
          <w:szCs w:val="28"/>
        </w:rPr>
        <w:t>大学外语拓展类课程之间所修单门课程不能互相替代。</w:t>
      </w:r>
    </w:p>
    <w:p>
      <w:pPr>
        <w:pStyle w:val="16"/>
        <w:spacing w:line="360" w:lineRule="auto"/>
        <w:ind w:firstLine="560"/>
        <w:rPr>
          <w:rFonts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 xml:space="preserve">三、行远书院开设的三门全英文授课课程《世界文明史》《全球化与人类社会》《西方史学经典阅读》可以替代为大学外语拓展类课程。 </w:t>
      </w:r>
    </w:p>
    <w:p>
      <w:pPr>
        <w:widowControl/>
        <w:jc w:val="left"/>
        <w:rPr>
          <w:rFonts w:ascii="仿宋" w:hAnsi="仿宋" w:eastAsia="仿宋" w:cs="宋体"/>
          <w:bCs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709" w:right="1474" w:bottom="851" w:left="1588" w:header="850" w:footer="624" w:gutter="0"/>
      <w:pgNumType w:fmt="numberInDash"/>
      <w:cols w:space="720" w:num="1"/>
      <w:docGrid w:type="lines" w:linePitch="6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8145"/>
        <w:tab w:val="clear" w:pos="4153"/>
        <w:tab w:val="clear" w:pos="8306"/>
      </w:tabs>
      <w:ind w:right="360"/>
    </w:pPr>
    <w:r>
      <w:rPr>
        <w:rFonts w:hint="eastAsia"/>
      </w:rPr>
      <w:t xml:space="preserve">                                                                                     </w: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322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Y_MEDREF_DOCUID" w:val="{8D240987-CD84-48BC-A138-A3855872C4D5}"/>
    <w:docVar w:name="KY_MEDREF_VERSION" w:val="3"/>
  </w:docVars>
  <w:rsids>
    <w:rsidRoot w:val="00172A27"/>
    <w:rsid w:val="0000227E"/>
    <w:rsid w:val="00003312"/>
    <w:rsid w:val="00030BC2"/>
    <w:rsid w:val="00036B26"/>
    <w:rsid w:val="00040BD1"/>
    <w:rsid w:val="0005254F"/>
    <w:rsid w:val="00061AD5"/>
    <w:rsid w:val="00071CE6"/>
    <w:rsid w:val="00074CCB"/>
    <w:rsid w:val="00077F84"/>
    <w:rsid w:val="00081B2F"/>
    <w:rsid w:val="00095569"/>
    <w:rsid w:val="00097726"/>
    <w:rsid w:val="000A237C"/>
    <w:rsid w:val="000C74C0"/>
    <w:rsid w:val="000E4D9B"/>
    <w:rsid w:val="00112A18"/>
    <w:rsid w:val="00120F4E"/>
    <w:rsid w:val="00122638"/>
    <w:rsid w:val="00127EF4"/>
    <w:rsid w:val="001476B4"/>
    <w:rsid w:val="0016391C"/>
    <w:rsid w:val="00172A27"/>
    <w:rsid w:val="00184AA1"/>
    <w:rsid w:val="001B73FC"/>
    <w:rsid w:val="001C3932"/>
    <w:rsid w:val="001D4567"/>
    <w:rsid w:val="001E4A52"/>
    <w:rsid w:val="001E5D82"/>
    <w:rsid w:val="001F01E3"/>
    <w:rsid w:val="00210683"/>
    <w:rsid w:val="002256FF"/>
    <w:rsid w:val="0022790A"/>
    <w:rsid w:val="002336B1"/>
    <w:rsid w:val="002414E1"/>
    <w:rsid w:val="002509E0"/>
    <w:rsid w:val="00252F5B"/>
    <w:rsid w:val="002570E2"/>
    <w:rsid w:val="00257975"/>
    <w:rsid w:val="00264486"/>
    <w:rsid w:val="00273054"/>
    <w:rsid w:val="00293E9E"/>
    <w:rsid w:val="00293EE2"/>
    <w:rsid w:val="00296525"/>
    <w:rsid w:val="002A4588"/>
    <w:rsid w:val="002B131C"/>
    <w:rsid w:val="002C1DAB"/>
    <w:rsid w:val="002E3C1A"/>
    <w:rsid w:val="002E7454"/>
    <w:rsid w:val="00361A92"/>
    <w:rsid w:val="00387C6D"/>
    <w:rsid w:val="00395733"/>
    <w:rsid w:val="003E6701"/>
    <w:rsid w:val="003F1E96"/>
    <w:rsid w:val="003F5BCE"/>
    <w:rsid w:val="0041133B"/>
    <w:rsid w:val="00433FCD"/>
    <w:rsid w:val="00433FD6"/>
    <w:rsid w:val="004342C5"/>
    <w:rsid w:val="00440FEB"/>
    <w:rsid w:val="0045166A"/>
    <w:rsid w:val="00456071"/>
    <w:rsid w:val="00495EBB"/>
    <w:rsid w:val="00497BDB"/>
    <w:rsid w:val="004C0170"/>
    <w:rsid w:val="004F71F5"/>
    <w:rsid w:val="00501096"/>
    <w:rsid w:val="00501354"/>
    <w:rsid w:val="005263BB"/>
    <w:rsid w:val="0055545C"/>
    <w:rsid w:val="005666CF"/>
    <w:rsid w:val="00584048"/>
    <w:rsid w:val="005E1D9B"/>
    <w:rsid w:val="005E5271"/>
    <w:rsid w:val="005E66F5"/>
    <w:rsid w:val="00604090"/>
    <w:rsid w:val="00640CE5"/>
    <w:rsid w:val="00664B02"/>
    <w:rsid w:val="00664C5B"/>
    <w:rsid w:val="00691BFA"/>
    <w:rsid w:val="006A6905"/>
    <w:rsid w:val="006B5F67"/>
    <w:rsid w:val="006C36C6"/>
    <w:rsid w:val="006D7774"/>
    <w:rsid w:val="006E10E5"/>
    <w:rsid w:val="006F2CCD"/>
    <w:rsid w:val="006F3C68"/>
    <w:rsid w:val="0072018D"/>
    <w:rsid w:val="0072093B"/>
    <w:rsid w:val="00724704"/>
    <w:rsid w:val="007400F3"/>
    <w:rsid w:val="00766BCF"/>
    <w:rsid w:val="00791C3A"/>
    <w:rsid w:val="007A3F04"/>
    <w:rsid w:val="007C6DE8"/>
    <w:rsid w:val="007D39DB"/>
    <w:rsid w:val="007D5430"/>
    <w:rsid w:val="007E137D"/>
    <w:rsid w:val="007F1A5F"/>
    <w:rsid w:val="007F44AC"/>
    <w:rsid w:val="00811A2C"/>
    <w:rsid w:val="0084658C"/>
    <w:rsid w:val="00863D02"/>
    <w:rsid w:val="00874E37"/>
    <w:rsid w:val="00882C86"/>
    <w:rsid w:val="008B12E8"/>
    <w:rsid w:val="008B72C2"/>
    <w:rsid w:val="008C18ED"/>
    <w:rsid w:val="008C6CFE"/>
    <w:rsid w:val="008D1921"/>
    <w:rsid w:val="008D6853"/>
    <w:rsid w:val="00901B33"/>
    <w:rsid w:val="009025D5"/>
    <w:rsid w:val="00907AC1"/>
    <w:rsid w:val="00914001"/>
    <w:rsid w:val="00921F2A"/>
    <w:rsid w:val="00954B36"/>
    <w:rsid w:val="009550C7"/>
    <w:rsid w:val="00976409"/>
    <w:rsid w:val="00976C1D"/>
    <w:rsid w:val="0097749C"/>
    <w:rsid w:val="00980582"/>
    <w:rsid w:val="00983032"/>
    <w:rsid w:val="009A7EB4"/>
    <w:rsid w:val="009F6402"/>
    <w:rsid w:val="00A03A7E"/>
    <w:rsid w:val="00A10AFA"/>
    <w:rsid w:val="00A17F16"/>
    <w:rsid w:val="00A210BE"/>
    <w:rsid w:val="00A27118"/>
    <w:rsid w:val="00A30AFE"/>
    <w:rsid w:val="00A34928"/>
    <w:rsid w:val="00A5097E"/>
    <w:rsid w:val="00A5313F"/>
    <w:rsid w:val="00A674FE"/>
    <w:rsid w:val="00A67B3B"/>
    <w:rsid w:val="00A83D43"/>
    <w:rsid w:val="00A87CF1"/>
    <w:rsid w:val="00AA6CF5"/>
    <w:rsid w:val="00AC3856"/>
    <w:rsid w:val="00AC3E55"/>
    <w:rsid w:val="00AC4826"/>
    <w:rsid w:val="00AC6E21"/>
    <w:rsid w:val="00AD3F47"/>
    <w:rsid w:val="00AE4C08"/>
    <w:rsid w:val="00B15647"/>
    <w:rsid w:val="00B232AD"/>
    <w:rsid w:val="00B33713"/>
    <w:rsid w:val="00B44B08"/>
    <w:rsid w:val="00B558D7"/>
    <w:rsid w:val="00B577C0"/>
    <w:rsid w:val="00B61172"/>
    <w:rsid w:val="00B73C9B"/>
    <w:rsid w:val="00BB6B75"/>
    <w:rsid w:val="00BB6BD8"/>
    <w:rsid w:val="00BC6E90"/>
    <w:rsid w:val="00C00B44"/>
    <w:rsid w:val="00C0732C"/>
    <w:rsid w:val="00C15C9B"/>
    <w:rsid w:val="00C22667"/>
    <w:rsid w:val="00C27016"/>
    <w:rsid w:val="00C67AA5"/>
    <w:rsid w:val="00CA1095"/>
    <w:rsid w:val="00CE660A"/>
    <w:rsid w:val="00CF325F"/>
    <w:rsid w:val="00D01A9B"/>
    <w:rsid w:val="00D06063"/>
    <w:rsid w:val="00D07B06"/>
    <w:rsid w:val="00D103EB"/>
    <w:rsid w:val="00D115E0"/>
    <w:rsid w:val="00D25809"/>
    <w:rsid w:val="00D56CC0"/>
    <w:rsid w:val="00D62C54"/>
    <w:rsid w:val="00D7119F"/>
    <w:rsid w:val="00D74255"/>
    <w:rsid w:val="00DA23E0"/>
    <w:rsid w:val="00DC618B"/>
    <w:rsid w:val="00DD570C"/>
    <w:rsid w:val="00DE5267"/>
    <w:rsid w:val="00DF549D"/>
    <w:rsid w:val="00E06665"/>
    <w:rsid w:val="00E06E3B"/>
    <w:rsid w:val="00E21431"/>
    <w:rsid w:val="00E573C5"/>
    <w:rsid w:val="00E87D19"/>
    <w:rsid w:val="00E903D8"/>
    <w:rsid w:val="00EA6E9E"/>
    <w:rsid w:val="00EB1DE9"/>
    <w:rsid w:val="00EF4231"/>
    <w:rsid w:val="00EF46A5"/>
    <w:rsid w:val="00F101D1"/>
    <w:rsid w:val="00F10263"/>
    <w:rsid w:val="00F159C2"/>
    <w:rsid w:val="00F23729"/>
    <w:rsid w:val="00F23B89"/>
    <w:rsid w:val="00F24010"/>
    <w:rsid w:val="00F322B1"/>
    <w:rsid w:val="00F349FB"/>
    <w:rsid w:val="00F701AC"/>
    <w:rsid w:val="00F70B40"/>
    <w:rsid w:val="00F739E5"/>
    <w:rsid w:val="00F84D8B"/>
    <w:rsid w:val="00FA408A"/>
    <w:rsid w:val="00FA53F9"/>
    <w:rsid w:val="00FB59B0"/>
    <w:rsid w:val="00FC7505"/>
    <w:rsid w:val="00FC7C32"/>
    <w:rsid w:val="00FE24CB"/>
    <w:rsid w:val="00FE3D1E"/>
    <w:rsid w:val="00FF336B"/>
    <w:rsid w:val="0293016E"/>
    <w:rsid w:val="0331081C"/>
    <w:rsid w:val="048541A1"/>
    <w:rsid w:val="0A19712F"/>
    <w:rsid w:val="0EAD3C3D"/>
    <w:rsid w:val="0F7F2659"/>
    <w:rsid w:val="17412C83"/>
    <w:rsid w:val="18CC1CBD"/>
    <w:rsid w:val="20016381"/>
    <w:rsid w:val="22ED6A7B"/>
    <w:rsid w:val="23CE45DF"/>
    <w:rsid w:val="26265D5D"/>
    <w:rsid w:val="263C0F9C"/>
    <w:rsid w:val="2E4F4A4B"/>
    <w:rsid w:val="2EC56A21"/>
    <w:rsid w:val="30A37CD3"/>
    <w:rsid w:val="317B7F8F"/>
    <w:rsid w:val="33BD3E05"/>
    <w:rsid w:val="362F4D99"/>
    <w:rsid w:val="37933113"/>
    <w:rsid w:val="3BC46110"/>
    <w:rsid w:val="3C1D06E7"/>
    <w:rsid w:val="40F35E05"/>
    <w:rsid w:val="41012F2D"/>
    <w:rsid w:val="4F9445BE"/>
    <w:rsid w:val="55905E00"/>
    <w:rsid w:val="5772762D"/>
    <w:rsid w:val="5C7C3F54"/>
    <w:rsid w:val="5DD64BCC"/>
    <w:rsid w:val="5DF97C9F"/>
    <w:rsid w:val="61593D49"/>
    <w:rsid w:val="61B310FD"/>
    <w:rsid w:val="64C47908"/>
    <w:rsid w:val="6CFD5981"/>
    <w:rsid w:val="73555F08"/>
    <w:rsid w:val="764F00E2"/>
    <w:rsid w:val="7ADF4819"/>
    <w:rsid w:val="7BA5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5"/>
    <w:semiHidden/>
    <w:unhideWhenUsed/>
    <w:uiPriority w:val="99"/>
    <w:pPr>
      <w:jc w:val="left"/>
    </w:pPr>
  </w:style>
  <w:style w:type="paragraph" w:styleId="3">
    <w:name w:val="Date"/>
    <w:basedOn w:val="1"/>
    <w:next w:val="1"/>
    <w:link w:val="17"/>
    <w:qFormat/>
    <w:uiPriority w:val="0"/>
    <w:pPr>
      <w:ind w:left="100" w:leftChars="2500"/>
    </w:pPr>
    <w:rPr>
      <w:kern w:val="0"/>
      <w:sz w:val="32"/>
    </w:rPr>
  </w:style>
  <w:style w:type="paragraph" w:styleId="4">
    <w:name w:val="Body Text Indent 2"/>
    <w:basedOn w:val="1"/>
    <w:link w:val="18"/>
    <w:qFormat/>
    <w:uiPriority w:val="0"/>
    <w:pPr>
      <w:tabs>
        <w:tab w:val="left" w:pos="2250"/>
      </w:tabs>
      <w:spacing w:before="100" w:beforeAutospacing="1" w:line="400" w:lineRule="exact"/>
      <w:ind w:firstLine="629"/>
    </w:pPr>
    <w:rPr>
      <w:kern w:val="0"/>
      <w:sz w:val="32"/>
    </w:rPr>
  </w:style>
  <w:style w:type="paragraph" w:styleId="5">
    <w:name w:val="Balloon Text"/>
    <w:basedOn w:val="1"/>
    <w:link w:val="19"/>
    <w:qFormat/>
    <w:uiPriority w:val="0"/>
    <w:rPr>
      <w:kern w:val="0"/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ascii="Calibri" w:hAnsi="Calibri"/>
      <w:sz w:val="24"/>
    </w:rPr>
  </w:style>
  <w:style w:type="paragraph" w:styleId="9">
    <w:name w:val="annotation subject"/>
    <w:basedOn w:val="2"/>
    <w:next w:val="2"/>
    <w:link w:val="26"/>
    <w:semiHidden/>
    <w:unhideWhenUsed/>
    <w:qFormat/>
    <w:uiPriority w:val="99"/>
    <w:rPr>
      <w:b/>
      <w:bCs/>
    </w:rPr>
  </w:style>
  <w:style w:type="character" w:styleId="12">
    <w:name w:val="Strong"/>
    <w:qFormat/>
    <w:uiPriority w:val="0"/>
    <w:rPr>
      <w:rFonts w:ascii="Calibri" w:hAnsi="Calibri" w:eastAsia="宋体" w:cs="Times New Roman"/>
      <w:b/>
    </w:rPr>
  </w:style>
  <w:style w:type="character" w:styleId="13">
    <w:name w:val="page number"/>
    <w:basedOn w:val="11"/>
    <w:qFormat/>
    <w:uiPriority w:val="0"/>
    <w:rPr>
      <w:rFonts w:ascii="Calibri" w:hAnsi="Calibri" w:eastAsia="宋体" w:cs="Times New Roman"/>
    </w:rPr>
  </w:style>
  <w:style w:type="character" w:styleId="14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5">
    <w:name w:val="页脚 字符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无间隔1"/>
    <w:qFormat/>
    <w:uiPriority w:val="0"/>
    <w:pPr>
      <w:adjustRightInd w:val="0"/>
      <w:snapToGrid w:val="0"/>
      <w:ind w:firstLine="200" w:firstLineChars="20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customStyle="1" w:styleId="17">
    <w:name w:val="日期 字符"/>
    <w:link w:val="3"/>
    <w:qFormat/>
    <w:uiPriority w:val="0"/>
    <w:rPr>
      <w:rFonts w:ascii="Times New Roman" w:hAnsi="Times New Roman" w:eastAsia="宋体" w:cs="Times New Roman"/>
      <w:sz w:val="32"/>
      <w:szCs w:val="24"/>
    </w:rPr>
  </w:style>
  <w:style w:type="character" w:customStyle="1" w:styleId="18">
    <w:name w:val="正文文本缩进 2 字符"/>
    <w:link w:val="4"/>
    <w:qFormat/>
    <w:uiPriority w:val="0"/>
    <w:rPr>
      <w:rFonts w:ascii="Times New Roman" w:hAnsi="Times New Roman" w:eastAsia="宋体" w:cs="Times New Roman"/>
      <w:sz w:val="32"/>
      <w:szCs w:val="24"/>
    </w:rPr>
  </w:style>
  <w:style w:type="character" w:customStyle="1" w:styleId="19">
    <w:name w:val="批注框文本 字符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字符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styleId="21">
    <w:name w:val="Placeholder Text"/>
    <w:qFormat/>
    <w:uiPriority w:val="0"/>
    <w:rPr>
      <w:rFonts w:ascii="Calibri" w:hAnsi="Calibri" w:eastAsia="宋体" w:cs="Times New Roman"/>
      <w:color w:val="808080"/>
    </w:rPr>
  </w:style>
  <w:style w:type="paragraph" w:styleId="22">
    <w:name w:val="No Spacing"/>
    <w:qFormat/>
    <w:uiPriority w:val="0"/>
    <w:pPr>
      <w:adjustRightInd w:val="0"/>
      <w:snapToGrid w:val="0"/>
      <w:ind w:firstLine="200" w:firstLineChars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23">
    <w:name w:val="批注框文本1"/>
    <w:basedOn w:val="1"/>
    <w:qFormat/>
    <w:uiPriority w:val="0"/>
    <w:rPr>
      <w:rFonts w:ascii="Calibri" w:hAnsi="Calibri"/>
      <w:sz w:val="18"/>
      <w:szCs w:val="18"/>
    </w:rPr>
  </w:style>
  <w:style w:type="character" w:customStyle="1" w:styleId="24">
    <w:name w:val="tcnt5"/>
    <w:basedOn w:val="11"/>
    <w:qFormat/>
    <w:uiPriority w:val="0"/>
    <w:rPr>
      <w:color w:val="FFFADC"/>
      <w:sz w:val="24"/>
      <w:szCs w:val="24"/>
    </w:rPr>
  </w:style>
  <w:style w:type="character" w:customStyle="1" w:styleId="25">
    <w:name w:val="批注文字 字符"/>
    <w:basedOn w:val="11"/>
    <w:link w:val="2"/>
    <w:semiHidden/>
    <w:qFormat/>
    <w:uiPriority w:val="99"/>
    <w:rPr>
      <w:kern w:val="2"/>
      <w:sz w:val="21"/>
      <w:szCs w:val="24"/>
    </w:rPr>
  </w:style>
  <w:style w:type="character" w:customStyle="1" w:styleId="26">
    <w:name w:val="批注主题 字符"/>
    <w:basedOn w:val="25"/>
    <w:link w:val="9"/>
    <w:semiHidden/>
    <w:qFormat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09E6EE-CC57-4EB9-9883-44286213B7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323</Words>
  <Characters>1845</Characters>
  <Lines>15</Lines>
  <Paragraphs>4</Paragraphs>
  <TotalTime>21</TotalTime>
  <ScaleCrop>false</ScaleCrop>
  <LinksUpToDate>false</LinksUpToDate>
  <CharactersWithSpaces>2164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2020-09-07T09:27:00Z</dcterms:created>
  <dc:creator>微软用户</dc:creator>
  <cp:lastModifiedBy>。。。。。。。。</cp:lastModifiedBy>
  <cp:lastPrinted>2015-09-17T01:24:00Z</cp:lastPrinted>
  <dcterms:modified xsi:type="dcterms:W3CDTF">2020-09-15T14:27:46Z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