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2020年</w:t>
      </w:r>
      <w:r>
        <w:rPr>
          <w:rFonts w:hint="eastAsia" w:ascii="方正小标宋_GBK" w:hAnsi="宋体" w:eastAsia="方正小标宋_GBK"/>
          <w:bCs/>
          <w:sz w:val="44"/>
          <w:szCs w:val="44"/>
        </w:rPr>
        <w:t>山东省本科高校教改项目立项</w:t>
      </w:r>
    </w:p>
    <w:p>
      <w:pPr>
        <w:spacing w:line="64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参考指南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</w:p>
    <w:tbl>
      <w:tblPr>
        <w:tblStyle w:val="2"/>
        <w:tblW w:w="0" w:type="auto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选题编号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选题内容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A、高等教育发展研究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A01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山东高等教育发展战略研究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A02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山东高等教育竞争力研究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A03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“立德树人”培养体系研究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A04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高校治理体系和治理能力现代化研究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A05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“本科教学工程”建设过程管理研究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A06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高校办学特色的培育研究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A07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山东高校教育资源统筹利用与有效管理研究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A08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现代大学制度研究与探索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A09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高校研究性教学的实践与探索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A10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以产业结构调整为导向的山东高校专业调整预警机制研究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A11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高等学校社会服务能力研究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A12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高等学校适应地方经济发展研究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A13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山东省应用型人才需求预测研究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A14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山东省高等学校学科专业结构布局与调整研究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A15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山东新建本科院校发展模式研究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A16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同类型院校运行模式研究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A17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B、人才培养模式改革与创新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B01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拔尖创新型人才培养模式研究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B02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高等学校应用基础型、应用型人才培养体系研究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B03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不同类型院校本科人才培养模式创新研究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B04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不同专业本科人才培养模式创新研究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B05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高校通识教育教学内容与体系建设研究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B06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高校产学研结合人才培养机制创新研究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B07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高校实践教学模式及运行机制创新研究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B08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高校素质教育研究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B09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校企、校院（所）协同育人机制研究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B10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卓越人才培养模式研究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B11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国际视野及国际化人才培养模式研究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B12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双学位、辅修第二专业培养模式研究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B13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基于大学生个性化发展的本科教学模式研究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B14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“3+2” 、“3+4”中职-高职-本科分段培养模式研究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B15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C、学科专业与课程体系建设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C01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优势特色学科专业建设研究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C02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国内外大学本科专业建设特色比较研究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C03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跨学院跨学科本科专业建设研究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C04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高等学校品牌、特色专业建设研究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C05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高等学校专业群建设研究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C06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紧缺专业和新办专业建设研究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C07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创新课程体系建设研究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C08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精品开放课程建设研究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C09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区域高校课程联盟运作体系研究与实践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C10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高校双语课程建设及双语教学改革的研究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C11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国内外优质课程教学资源共享研究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C12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慕课、微课建设与应用研究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C13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高校课程的准入、建设、评价与淘汰机制研究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C14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D、教学内容更新与教学方法改革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D01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基于创新人才培养的教学内容更新研究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D02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高校课堂教学模式创新研究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D03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基于能力培养的高校课堂教学手段与方法改革研究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D04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互联网背景下的通识教育研究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D05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高校高水平教材建设研究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D06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“本科教学工程”项目的示范、推广及共享研究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D07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高等学校教学资源库和试题库建设与应用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D08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与职业（行业）标准相衔接的课程与教学内容体系探索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D09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高校课程体系整体优化与教学内容改革的研究与实践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D10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高校案例式、启发式、探究式等教学方法的探索与实践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D11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公共基础课教学改革研究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D12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基于移动互联网络环境的学习模式研究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D13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E、大学生创新精神和创新创业实践能力培养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E01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第二课堂与大学生创新创业能力培养研究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E02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高校校园文化建设与学生能力培养的关系研究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E03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大学生职业生涯规划、就业指导与服务研究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E04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大学生创新创业教育与就业、创业能力研究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E05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大学生科技竞赛活动组织管理模式研究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E06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工程训练中心建设的研究与实践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E07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实验教学示范中心运行机制与管理模式的研究与实践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E08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实践教学基地建设的研究与实践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E09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实验教学改革的研究与实践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E10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实践教学运行模式研究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E11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虚拟仿真实验中心建设研究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E12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F、教学团队与高水平教师队伍建设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F01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教学团队建设与优秀教学团队形成机制研究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F02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高校教师教学激励机制研究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F03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高校教师教学能力、实践能力提升方式与途径研究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F04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教学名师成长机制与管理研究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F05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高校教师发展中心建设与中青年教师培训研究与实践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F06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教师发展及服务支持体系研究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F07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高校教师职业道德建设研究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F08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“双师型”教师培养机制研究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F09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G、教学管理与质量保障体系建设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G01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高校教学质量管理体制、质量监控体系和保障体系的研究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G02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高校专业认证</w:t>
            </w: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、专业评估、课程评估研</w:t>
            </w: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 xml:space="preserve">究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G03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高校考试制度改革与创新研究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G04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大学生学习与发展评价研究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G05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高校多校区教学管理研究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G06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高校学分制改革研究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G07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国内外跨校学分互认管理研究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G08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高校本科人才培养过程管理研究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G09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教学管理数字化、信息化建设研究与实践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G10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高校教材管理与评估研究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G11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本科生导师制的研究与实践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G12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高校教学督导工作研究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G13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本科人才培养质量评价体系及评价方法研究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G14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高校教学管理队伍建设研究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G15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高校综合评估模式研究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G16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高校常态监测状态数据采集与利用研究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G17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本科高校合格评估、审核评估研究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G18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H、其他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W99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其他选题</w:t>
            </w:r>
          </w:p>
        </w:tc>
      </w:tr>
    </w:tbl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03AE"/>
    <w:rsid w:val="2B9E03AE"/>
    <w:rsid w:val="619459AE"/>
    <w:rsid w:val="6A22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2020-08-08T23:56:00Z</dcterms:created>
  <dc:creator>徐雅颖</dc:creator>
  <cp:lastModifiedBy>徐雅颖</cp:lastModifiedBy>
  <dcterms:modified xsi:type="dcterms:W3CDTF">2020-08-08T23:58:50Z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